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ED9" w:rsidRDefault="004D3ED9" w:rsidP="004D3ED9">
      <w:pPr>
        <w:pStyle w:val="AppendixTitle"/>
      </w:pPr>
      <w:r>
        <w:t>Systems Test Plan (STP) Requirements</w:t>
      </w:r>
      <w:r w:rsidR="00D706F4">
        <w:t xml:space="preserve"> Template</w:t>
      </w:r>
    </w:p>
    <w:p w:rsidR="004D3ED9" w:rsidRPr="004D3ED9" w:rsidRDefault="004D3ED9" w:rsidP="004D3ED9">
      <w:pPr>
        <w:rPr>
          <w:rFonts w:ascii="Arial" w:hAnsi="Arial" w:cs="Arial"/>
          <w:sz w:val="24"/>
        </w:rPr>
      </w:pPr>
    </w:p>
    <w:p w:rsidR="004D3ED9" w:rsidRPr="004D3ED9" w:rsidRDefault="004D3ED9" w:rsidP="004D3ED9">
      <w:pPr>
        <w:rPr>
          <w:rFonts w:ascii="Arial" w:hAnsi="Arial" w:cs="Arial"/>
          <w:sz w:val="24"/>
        </w:rPr>
      </w:pPr>
    </w:p>
    <w:p w:rsidR="004D3ED9" w:rsidRPr="004D3ED9" w:rsidRDefault="004D3ED9" w:rsidP="004D3ED9">
      <w:pPr>
        <w:rPr>
          <w:rFonts w:ascii="Arial" w:hAnsi="Arial" w:cs="Arial"/>
          <w:sz w:val="24"/>
        </w:rPr>
      </w:pPr>
    </w:p>
    <w:p w:rsidR="004D3ED9" w:rsidRPr="004D3ED9" w:rsidRDefault="00BF320C" w:rsidP="004D3ED9">
      <w:pPr>
        <w:rPr>
          <w:rFonts w:ascii="Arial" w:hAnsi="Arial" w:cs="Arial"/>
          <w:sz w:val="24"/>
        </w:rPr>
      </w:pPr>
      <w:r>
        <w:rPr>
          <w:rFonts w:ascii="Arial" w:hAnsi="Arial" w:cs="Arial"/>
          <w:sz w:val="24"/>
        </w:rPr>
        <w:t xml:space="preserve">Include the following information on the </w:t>
      </w:r>
      <w:proofErr w:type="spellStart"/>
      <w:r>
        <w:rPr>
          <w:rFonts w:ascii="Arial" w:hAnsi="Arial" w:cs="Arial"/>
          <w:sz w:val="24"/>
        </w:rPr>
        <w:t>coverpage</w:t>
      </w:r>
      <w:proofErr w:type="spellEnd"/>
      <w:r>
        <w:rPr>
          <w:rFonts w:ascii="Arial" w:hAnsi="Arial" w:cs="Arial"/>
          <w:sz w:val="24"/>
        </w:rPr>
        <w:t>.</w:t>
      </w:r>
    </w:p>
    <w:p w:rsidR="004D3ED9" w:rsidRPr="004D3ED9" w:rsidRDefault="004D3ED9" w:rsidP="004D3ED9">
      <w:pPr>
        <w:rPr>
          <w:rFonts w:ascii="Arial" w:hAnsi="Arial" w:cs="Arial"/>
          <w:sz w:val="24"/>
        </w:rPr>
      </w:pPr>
    </w:p>
    <w:p w:rsidR="004D3ED9" w:rsidRPr="004D3ED9" w:rsidRDefault="004D3ED9" w:rsidP="004D3ED9">
      <w:pPr>
        <w:rPr>
          <w:rFonts w:ascii="Arial" w:hAnsi="Arial" w:cs="Arial"/>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262A85" w:rsidTr="005A090A">
        <w:tc>
          <w:tcPr>
            <w:tcW w:w="4788" w:type="dxa"/>
            <w:vAlign w:val="bottom"/>
          </w:tcPr>
          <w:p w:rsidR="00262A85" w:rsidRDefault="00262A85" w:rsidP="005A090A">
            <w:pPr>
              <w:spacing w:after="200"/>
              <w:jc w:val="right"/>
              <w:rPr>
                <w:rFonts w:ascii="Arial" w:hAnsi="Arial" w:cs="Arial"/>
                <w:sz w:val="24"/>
              </w:rPr>
            </w:pPr>
            <w:r w:rsidRPr="0027591F">
              <w:rPr>
                <w:rFonts w:ascii="Arial" w:hAnsi="Arial" w:cs="Arial"/>
                <w:sz w:val="24"/>
              </w:rPr>
              <w:t>Project Name:</w:t>
            </w:r>
          </w:p>
        </w:tc>
        <w:tc>
          <w:tcPr>
            <w:tcW w:w="4788" w:type="dxa"/>
            <w:vAlign w:val="bottom"/>
          </w:tcPr>
          <w:p w:rsidR="00262A85" w:rsidRDefault="00262A85" w:rsidP="005A090A">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sidRPr="0027591F">
              <w:rPr>
                <w:rFonts w:ascii="Arial" w:hAnsi="Arial" w:cs="Arial"/>
                <w:sz w:val="24"/>
              </w:rPr>
              <w:fldChar w:fldCharType="end"/>
            </w:r>
          </w:p>
        </w:tc>
      </w:tr>
      <w:tr w:rsidR="00262A85" w:rsidTr="005A090A">
        <w:tc>
          <w:tcPr>
            <w:tcW w:w="4788" w:type="dxa"/>
            <w:vAlign w:val="bottom"/>
          </w:tcPr>
          <w:p w:rsidR="00262A85" w:rsidRDefault="00262A85" w:rsidP="005A090A">
            <w:pPr>
              <w:spacing w:after="200"/>
              <w:jc w:val="right"/>
              <w:rPr>
                <w:rFonts w:ascii="Arial" w:hAnsi="Arial" w:cs="Arial"/>
                <w:sz w:val="24"/>
              </w:rPr>
            </w:pPr>
            <w:r w:rsidRPr="0027591F">
              <w:rPr>
                <w:rFonts w:ascii="Arial" w:hAnsi="Arial" w:cs="Arial"/>
                <w:sz w:val="24"/>
              </w:rPr>
              <w:t>PIN #:</w:t>
            </w:r>
          </w:p>
        </w:tc>
        <w:tc>
          <w:tcPr>
            <w:tcW w:w="4788" w:type="dxa"/>
            <w:vAlign w:val="bottom"/>
          </w:tcPr>
          <w:p w:rsidR="00262A85" w:rsidRDefault="00262A85" w:rsidP="005A090A">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sidRPr="0027591F">
              <w:rPr>
                <w:rFonts w:ascii="Arial" w:hAnsi="Arial" w:cs="Arial"/>
                <w:sz w:val="24"/>
              </w:rPr>
              <w:fldChar w:fldCharType="end"/>
            </w:r>
          </w:p>
        </w:tc>
      </w:tr>
      <w:tr w:rsidR="00262A85" w:rsidTr="005A090A">
        <w:tc>
          <w:tcPr>
            <w:tcW w:w="4788" w:type="dxa"/>
            <w:vAlign w:val="bottom"/>
          </w:tcPr>
          <w:p w:rsidR="00262A85" w:rsidRDefault="00262A85" w:rsidP="005A090A">
            <w:pPr>
              <w:spacing w:after="200"/>
              <w:jc w:val="right"/>
              <w:rPr>
                <w:rFonts w:ascii="Arial" w:hAnsi="Arial" w:cs="Arial"/>
                <w:sz w:val="24"/>
              </w:rPr>
            </w:pPr>
            <w:r w:rsidRPr="0027591F">
              <w:rPr>
                <w:rFonts w:ascii="Arial" w:hAnsi="Arial" w:cs="Arial"/>
                <w:sz w:val="24"/>
              </w:rPr>
              <w:t>State/Federal Project #:</w:t>
            </w:r>
          </w:p>
        </w:tc>
        <w:tc>
          <w:tcPr>
            <w:tcW w:w="4788" w:type="dxa"/>
            <w:vAlign w:val="bottom"/>
          </w:tcPr>
          <w:p w:rsidR="00262A85" w:rsidRDefault="00262A85" w:rsidP="005A090A">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Pr>
                <w:rFonts w:ascii="Arial" w:hAnsi="Arial" w:cs="Arial"/>
                <w:noProof/>
                <w:sz w:val="24"/>
              </w:rPr>
              <w:t> </w:t>
            </w:r>
            <w:r w:rsidRPr="0027591F">
              <w:rPr>
                <w:rFonts w:ascii="Arial" w:hAnsi="Arial" w:cs="Arial"/>
                <w:sz w:val="24"/>
              </w:rPr>
              <w:fldChar w:fldCharType="end"/>
            </w:r>
          </w:p>
        </w:tc>
      </w:tr>
      <w:tr w:rsidR="00262A85" w:rsidTr="005A090A">
        <w:tc>
          <w:tcPr>
            <w:tcW w:w="4788" w:type="dxa"/>
            <w:vAlign w:val="bottom"/>
          </w:tcPr>
          <w:p w:rsidR="00262A85" w:rsidRPr="0027591F" w:rsidRDefault="00262A85" w:rsidP="005A090A">
            <w:pPr>
              <w:spacing w:after="200"/>
              <w:jc w:val="right"/>
              <w:rPr>
                <w:rFonts w:ascii="Arial" w:hAnsi="Arial" w:cs="Arial"/>
                <w:sz w:val="24"/>
              </w:rPr>
            </w:pPr>
          </w:p>
        </w:tc>
        <w:tc>
          <w:tcPr>
            <w:tcW w:w="4788" w:type="dxa"/>
            <w:vAlign w:val="bottom"/>
          </w:tcPr>
          <w:p w:rsidR="00262A85" w:rsidRPr="0027591F" w:rsidRDefault="00262A85" w:rsidP="005A090A">
            <w:pPr>
              <w:spacing w:after="200"/>
              <w:rPr>
                <w:rFonts w:ascii="Arial" w:hAnsi="Arial" w:cs="Arial"/>
                <w:sz w:val="24"/>
              </w:rPr>
            </w:pPr>
          </w:p>
        </w:tc>
      </w:tr>
    </w:tbl>
    <w:p w:rsidR="003D0CEC" w:rsidRDefault="003D0CEC" w:rsidP="004D3ED9">
      <w:pPr>
        <w:rPr>
          <w:rFonts w:ascii="Arial" w:hAnsi="Arial" w:cs="Arial"/>
          <w:sz w:val="24"/>
        </w:rPr>
      </w:pPr>
    </w:p>
    <w:p w:rsidR="003D0CEC" w:rsidRDefault="003D0CEC" w:rsidP="004D3ED9">
      <w:pPr>
        <w:rPr>
          <w:rFonts w:ascii="Arial" w:hAnsi="Arial" w:cs="Arial"/>
          <w:sz w:val="24"/>
        </w:rPr>
      </w:pPr>
    </w:p>
    <w:p w:rsidR="003D0CEC" w:rsidRDefault="003D0CEC" w:rsidP="004D3ED9">
      <w:pPr>
        <w:rPr>
          <w:rFonts w:ascii="Arial" w:hAnsi="Arial" w:cs="Arial"/>
          <w:sz w:val="24"/>
        </w:rPr>
      </w:pPr>
    </w:p>
    <w:p w:rsidR="003D0CEC" w:rsidRDefault="003D0CEC" w:rsidP="004D3ED9">
      <w:pPr>
        <w:rPr>
          <w:rFonts w:ascii="Arial" w:hAnsi="Arial" w:cs="Arial"/>
          <w:sz w:val="24"/>
        </w:rPr>
      </w:pPr>
    </w:p>
    <w:p w:rsidR="003D0CEC" w:rsidRDefault="003D0CEC" w:rsidP="004D3ED9">
      <w:pPr>
        <w:rPr>
          <w:rFonts w:ascii="Arial" w:hAnsi="Arial" w:cs="Arial"/>
          <w:sz w:val="24"/>
        </w:rPr>
      </w:pPr>
    </w:p>
    <w:p w:rsidR="003D0CEC" w:rsidRPr="004D3ED9" w:rsidRDefault="003D0CEC" w:rsidP="004D3ED9">
      <w:pPr>
        <w:rPr>
          <w:rFonts w:ascii="Arial" w:hAnsi="Arial" w:cs="Arial"/>
          <w:sz w:val="24"/>
        </w:rPr>
      </w:pPr>
    </w:p>
    <w:p w:rsidR="004D3ED9" w:rsidRPr="004D3ED9" w:rsidRDefault="004D3ED9" w:rsidP="004D3ED9">
      <w:pPr>
        <w:ind w:firstLine="720"/>
        <w:rPr>
          <w:rFonts w:ascii="Arial" w:hAnsi="Arial" w:cs="Arial"/>
          <w:sz w:val="24"/>
        </w:rPr>
      </w:pPr>
      <w:r w:rsidRPr="004D3ED9">
        <w:rPr>
          <w:rFonts w:ascii="Arial" w:hAnsi="Arial" w:cs="Arial"/>
          <w:sz w:val="24"/>
        </w:rPr>
        <w:t>Prepared By:  __________________________________________</w:t>
      </w:r>
    </w:p>
    <w:p w:rsidR="004D3ED9" w:rsidRPr="004D3ED9" w:rsidRDefault="004D3ED9" w:rsidP="004D3ED9">
      <w:pPr>
        <w:ind w:left="2880" w:firstLine="720"/>
        <w:rPr>
          <w:rFonts w:ascii="Arial" w:hAnsi="Arial" w:cs="Arial"/>
          <w:sz w:val="24"/>
        </w:rPr>
      </w:pPr>
      <w:r w:rsidRPr="004D3ED9">
        <w:rPr>
          <w:rFonts w:ascii="Arial" w:hAnsi="Arial" w:cs="Arial"/>
          <w:sz w:val="24"/>
        </w:rPr>
        <w:t>ITS Systems Engineer</w:t>
      </w:r>
    </w:p>
    <w:p w:rsidR="004D3ED9" w:rsidRPr="004D3ED9" w:rsidRDefault="004D3ED9" w:rsidP="004D3ED9">
      <w:pPr>
        <w:rPr>
          <w:rFonts w:ascii="Arial" w:hAnsi="Arial" w:cs="Arial"/>
          <w:sz w:val="24"/>
        </w:rPr>
      </w:pPr>
    </w:p>
    <w:p w:rsidR="004D3ED9" w:rsidRPr="004D3ED9" w:rsidRDefault="004D3ED9" w:rsidP="004D3ED9">
      <w:pPr>
        <w:rPr>
          <w:rFonts w:ascii="Arial" w:hAnsi="Arial" w:cs="Arial"/>
          <w:sz w:val="24"/>
        </w:rPr>
      </w:pPr>
    </w:p>
    <w:p w:rsidR="004D3ED9" w:rsidRPr="004D3ED9" w:rsidRDefault="004D3ED9" w:rsidP="004D3ED9">
      <w:pPr>
        <w:ind w:firstLine="720"/>
        <w:rPr>
          <w:rFonts w:ascii="Arial" w:hAnsi="Arial" w:cs="Arial"/>
          <w:sz w:val="24"/>
        </w:rPr>
      </w:pPr>
      <w:r w:rsidRPr="004D3ED9">
        <w:rPr>
          <w:rFonts w:ascii="Arial" w:hAnsi="Arial" w:cs="Arial"/>
          <w:sz w:val="24"/>
        </w:rPr>
        <w:t>Approved By:  __________________________________________</w:t>
      </w:r>
    </w:p>
    <w:p w:rsidR="004D3ED9" w:rsidRPr="004D3ED9" w:rsidRDefault="004D3ED9" w:rsidP="004D3ED9">
      <w:pPr>
        <w:ind w:left="2880" w:firstLine="720"/>
        <w:rPr>
          <w:rFonts w:ascii="Arial" w:hAnsi="Arial" w:cs="Arial"/>
          <w:sz w:val="24"/>
        </w:rPr>
      </w:pPr>
      <w:r w:rsidRPr="004D3ED9">
        <w:rPr>
          <w:rFonts w:ascii="Arial" w:hAnsi="Arial" w:cs="Arial"/>
          <w:sz w:val="24"/>
        </w:rPr>
        <w:t>ITS Project Manager</w:t>
      </w:r>
    </w:p>
    <w:p w:rsidR="004D3ED9" w:rsidRDefault="004D3ED9" w:rsidP="004D3ED9"/>
    <w:p w:rsidR="004D3ED9" w:rsidRDefault="004D3ED9">
      <w:r>
        <w:br w:type="page"/>
      </w:r>
    </w:p>
    <w:p w:rsidR="004D3ED9" w:rsidRPr="003A34A6" w:rsidRDefault="004D3ED9" w:rsidP="003A34A6">
      <w:pPr>
        <w:jc w:val="center"/>
        <w:rPr>
          <w:rFonts w:ascii="Arial" w:hAnsi="Arial"/>
          <w:b/>
          <w:sz w:val="24"/>
        </w:rPr>
      </w:pPr>
      <w:r w:rsidRPr="003A34A6">
        <w:rPr>
          <w:rFonts w:ascii="Arial" w:hAnsi="Arial"/>
          <w:b/>
          <w:sz w:val="24"/>
        </w:rPr>
        <w:lastRenderedPageBreak/>
        <w:t>System Test Plan Table of Contents</w:t>
      </w:r>
    </w:p>
    <w:p w:rsidR="004D3ED9" w:rsidRPr="00A87D95" w:rsidRDefault="004D3ED9" w:rsidP="004D3ED9">
      <w:pPr>
        <w:rPr>
          <w:rFonts w:ascii="Arial" w:hAnsi="Arial" w:cs="Arial"/>
          <w:sz w:val="24"/>
        </w:rPr>
      </w:pPr>
    </w:p>
    <w:p w:rsidR="004D3ED9" w:rsidRPr="00A87D95" w:rsidRDefault="00A87D95" w:rsidP="004D3ED9">
      <w:pPr>
        <w:rPr>
          <w:rFonts w:ascii="Arial" w:hAnsi="Arial" w:cs="Arial"/>
          <w:sz w:val="24"/>
        </w:rPr>
      </w:pPr>
      <w:r>
        <w:rPr>
          <w:rFonts w:ascii="Arial" w:hAnsi="Arial" w:cs="Arial"/>
          <w:sz w:val="24"/>
        </w:rPr>
        <w:t>1</w:t>
      </w:r>
      <w:r w:rsidR="00D91DEA">
        <w:rPr>
          <w:rFonts w:ascii="Arial" w:hAnsi="Arial" w:cs="Arial"/>
          <w:sz w:val="24"/>
        </w:rPr>
        <w:t>.</w:t>
      </w:r>
      <w:r>
        <w:rPr>
          <w:rFonts w:ascii="Arial" w:hAnsi="Arial" w:cs="Arial"/>
          <w:sz w:val="24"/>
        </w:rPr>
        <w:tab/>
        <w:t>Overview</w:t>
      </w:r>
    </w:p>
    <w:p w:rsidR="004D3ED9" w:rsidRPr="00A87D95" w:rsidRDefault="004D3ED9" w:rsidP="004D3ED9">
      <w:pPr>
        <w:rPr>
          <w:rFonts w:ascii="Arial" w:hAnsi="Arial" w:cs="Arial"/>
          <w:sz w:val="24"/>
        </w:rPr>
      </w:pPr>
      <w:r w:rsidRPr="00A87D95">
        <w:rPr>
          <w:rFonts w:ascii="Arial" w:hAnsi="Arial" w:cs="Arial"/>
          <w:sz w:val="24"/>
        </w:rPr>
        <w:t>1</w:t>
      </w:r>
      <w:r w:rsidR="0009165B">
        <w:rPr>
          <w:rFonts w:ascii="Arial" w:hAnsi="Arial" w:cs="Arial"/>
          <w:sz w:val="24"/>
        </w:rPr>
        <w:t>.1</w:t>
      </w:r>
      <w:r w:rsidR="00A87D95">
        <w:rPr>
          <w:rFonts w:ascii="Arial" w:hAnsi="Arial" w:cs="Arial"/>
          <w:sz w:val="24"/>
        </w:rPr>
        <w:tab/>
        <w:t>Relationship to Other Plans</w:t>
      </w:r>
    </w:p>
    <w:p w:rsidR="004D3ED9" w:rsidRPr="00A87D95" w:rsidRDefault="0009165B" w:rsidP="004D3ED9">
      <w:pPr>
        <w:rPr>
          <w:rFonts w:ascii="Arial" w:hAnsi="Arial" w:cs="Arial"/>
          <w:sz w:val="24"/>
        </w:rPr>
      </w:pPr>
      <w:r>
        <w:rPr>
          <w:rFonts w:ascii="Arial" w:hAnsi="Arial" w:cs="Arial"/>
          <w:sz w:val="24"/>
        </w:rPr>
        <w:t>1.2</w:t>
      </w:r>
      <w:r w:rsidR="00A87D95">
        <w:rPr>
          <w:rFonts w:ascii="Arial" w:hAnsi="Arial" w:cs="Arial"/>
          <w:sz w:val="24"/>
        </w:rPr>
        <w:tab/>
        <w:t>Referenced Documents</w:t>
      </w:r>
    </w:p>
    <w:p w:rsidR="004D3ED9" w:rsidRPr="00A87D95" w:rsidRDefault="00A87D95" w:rsidP="004D3ED9">
      <w:pPr>
        <w:rPr>
          <w:rFonts w:ascii="Arial" w:hAnsi="Arial" w:cs="Arial"/>
          <w:sz w:val="24"/>
        </w:rPr>
      </w:pPr>
      <w:r>
        <w:rPr>
          <w:rFonts w:ascii="Arial" w:hAnsi="Arial" w:cs="Arial"/>
          <w:sz w:val="24"/>
        </w:rPr>
        <w:t>2</w:t>
      </w:r>
      <w:r w:rsidR="00D91DEA">
        <w:rPr>
          <w:rFonts w:ascii="Arial" w:hAnsi="Arial" w:cs="Arial"/>
          <w:sz w:val="24"/>
        </w:rPr>
        <w:t>.</w:t>
      </w:r>
      <w:r>
        <w:rPr>
          <w:rFonts w:ascii="Arial" w:hAnsi="Arial" w:cs="Arial"/>
          <w:sz w:val="24"/>
        </w:rPr>
        <w:tab/>
        <w:t>Test Approach</w:t>
      </w:r>
    </w:p>
    <w:p w:rsidR="004D3ED9" w:rsidRPr="00A87D95" w:rsidRDefault="00A87D95" w:rsidP="004D3ED9">
      <w:pPr>
        <w:rPr>
          <w:rFonts w:ascii="Arial" w:hAnsi="Arial" w:cs="Arial"/>
          <w:sz w:val="24"/>
        </w:rPr>
      </w:pPr>
      <w:r>
        <w:rPr>
          <w:rFonts w:ascii="Arial" w:hAnsi="Arial" w:cs="Arial"/>
          <w:sz w:val="24"/>
        </w:rPr>
        <w:t>3</w:t>
      </w:r>
      <w:r w:rsidR="00D91DEA">
        <w:rPr>
          <w:rFonts w:ascii="Arial" w:hAnsi="Arial" w:cs="Arial"/>
          <w:sz w:val="24"/>
        </w:rPr>
        <w:t>.</w:t>
      </w:r>
      <w:r>
        <w:rPr>
          <w:rFonts w:ascii="Arial" w:hAnsi="Arial" w:cs="Arial"/>
          <w:sz w:val="24"/>
        </w:rPr>
        <w:tab/>
        <w:t>Integration Strategy</w:t>
      </w:r>
    </w:p>
    <w:p w:rsidR="004D3ED9" w:rsidRPr="00A87D95" w:rsidRDefault="004D3ED9" w:rsidP="004D3ED9">
      <w:pPr>
        <w:rPr>
          <w:rFonts w:ascii="Arial" w:hAnsi="Arial" w:cs="Arial"/>
          <w:sz w:val="24"/>
        </w:rPr>
      </w:pPr>
      <w:r w:rsidRPr="00A87D95">
        <w:rPr>
          <w:rFonts w:ascii="Arial" w:hAnsi="Arial" w:cs="Arial"/>
          <w:sz w:val="24"/>
        </w:rPr>
        <w:t>3.1</w:t>
      </w:r>
      <w:r w:rsidRPr="00A87D95">
        <w:rPr>
          <w:rFonts w:ascii="Arial" w:hAnsi="Arial" w:cs="Arial"/>
          <w:sz w:val="24"/>
        </w:rPr>
        <w:tab/>
      </w:r>
      <w:r w:rsidR="00A87D95">
        <w:rPr>
          <w:rFonts w:ascii="Arial" w:hAnsi="Arial" w:cs="Arial"/>
          <w:sz w:val="24"/>
        </w:rPr>
        <w:t>Test Objectives</w:t>
      </w:r>
    </w:p>
    <w:p w:rsidR="004D3ED9" w:rsidRPr="00A87D95" w:rsidRDefault="00A87D95" w:rsidP="004D3ED9">
      <w:pPr>
        <w:rPr>
          <w:rFonts w:ascii="Arial" w:hAnsi="Arial" w:cs="Arial"/>
          <w:sz w:val="24"/>
        </w:rPr>
      </w:pPr>
      <w:r>
        <w:rPr>
          <w:rFonts w:ascii="Arial" w:hAnsi="Arial" w:cs="Arial"/>
          <w:sz w:val="24"/>
        </w:rPr>
        <w:t>3.2</w:t>
      </w:r>
      <w:r>
        <w:rPr>
          <w:rFonts w:ascii="Arial" w:hAnsi="Arial" w:cs="Arial"/>
          <w:sz w:val="24"/>
        </w:rPr>
        <w:tab/>
        <w:t>Test Schedule</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3.3</w:t>
      </w:r>
      <w:r>
        <w:rPr>
          <w:rFonts w:ascii="Arial" w:hAnsi="Arial" w:cs="Arial"/>
          <w:sz w:val="24"/>
        </w:rPr>
        <w:tab/>
        <w:t>Test Personnel</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3.4</w:t>
      </w:r>
      <w:r>
        <w:rPr>
          <w:rFonts w:ascii="Arial" w:hAnsi="Arial" w:cs="Arial"/>
          <w:sz w:val="24"/>
        </w:rPr>
        <w:tab/>
        <w:t>Test Environment</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3.4.1</w:t>
      </w:r>
      <w:r>
        <w:rPr>
          <w:rFonts w:ascii="Arial" w:hAnsi="Arial" w:cs="Arial"/>
          <w:sz w:val="24"/>
        </w:rPr>
        <w:tab/>
        <w:t>Location</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3.4.2</w:t>
      </w:r>
      <w:r>
        <w:rPr>
          <w:rFonts w:ascii="Arial" w:hAnsi="Arial" w:cs="Arial"/>
          <w:sz w:val="24"/>
        </w:rPr>
        <w:tab/>
        <w:t>Special Equipment</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3.4.3</w:t>
      </w:r>
      <w:r>
        <w:rPr>
          <w:rFonts w:ascii="Arial" w:hAnsi="Arial" w:cs="Arial"/>
          <w:sz w:val="24"/>
        </w:rPr>
        <w:tab/>
        <w:t>Tools</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3.5</w:t>
      </w:r>
      <w:r>
        <w:rPr>
          <w:rFonts w:ascii="Arial" w:hAnsi="Arial" w:cs="Arial"/>
          <w:sz w:val="24"/>
        </w:rPr>
        <w:tab/>
        <w:t>Test Control</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3.6</w:t>
      </w:r>
      <w:r>
        <w:rPr>
          <w:rFonts w:ascii="Arial" w:hAnsi="Arial" w:cs="Arial"/>
          <w:sz w:val="24"/>
        </w:rPr>
        <w:tab/>
        <w:t>Integration Testing Method</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3.6.1</w:t>
      </w:r>
      <w:r>
        <w:rPr>
          <w:rFonts w:ascii="Arial" w:hAnsi="Arial" w:cs="Arial"/>
          <w:sz w:val="24"/>
        </w:rPr>
        <w:tab/>
        <w:t>Entrance Criteria</w:t>
      </w:r>
      <w:r>
        <w:rPr>
          <w:rFonts w:ascii="Arial" w:hAnsi="Arial" w:cs="Arial"/>
          <w:sz w:val="24"/>
        </w:rPr>
        <w:tab/>
      </w:r>
    </w:p>
    <w:p w:rsidR="004D3ED9" w:rsidRPr="00A87D95" w:rsidRDefault="004D3ED9" w:rsidP="004D3ED9">
      <w:pPr>
        <w:rPr>
          <w:rFonts w:ascii="Arial" w:hAnsi="Arial" w:cs="Arial"/>
          <w:sz w:val="24"/>
        </w:rPr>
      </w:pPr>
      <w:r w:rsidRPr="00A87D95">
        <w:rPr>
          <w:rFonts w:ascii="Arial" w:hAnsi="Arial" w:cs="Arial"/>
          <w:sz w:val="24"/>
        </w:rPr>
        <w:t>3.6.2</w:t>
      </w:r>
      <w:r w:rsidRPr="00A87D95">
        <w:rPr>
          <w:rFonts w:ascii="Arial" w:hAnsi="Arial" w:cs="Arial"/>
          <w:sz w:val="24"/>
        </w:rPr>
        <w:tab/>
        <w:t>Test Procedure/Test Case Developm</w:t>
      </w:r>
      <w:r w:rsidR="00A87D95">
        <w:rPr>
          <w:rFonts w:ascii="Arial" w:hAnsi="Arial" w:cs="Arial"/>
          <w:sz w:val="24"/>
        </w:rPr>
        <w:t>ent</w:t>
      </w:r>
      <w:r w:rsidR="00A87D95">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3.6.3</w:t>
      </w:r>
      <w:r>
        <w:rPr>
          <w:rFonts w:ascii="Arial" w:hAnsi="Arial" w:cs="Arial"/>
          <w:sz w:val="24"/>
        </w:rPr>
        <w:tab/>
        <w:t>Integration Activities</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3.6.4</w:t>
      </w:r>
      <w:r>
        <w:rPr>
          <w:rFonts w:ascii="Arial" w:hAnsi="Arial" w:cs="Arial"/>
          <w:sz w:val="24"/>
        </w:rPr>
        <w:tab/>
        <w:t>Results/Data Analysis</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3.6.5</w:t>
      </w:r>
      <w:r>
        <w:rPr>
          <w:rFonts w:ascii="Arial" w:hAnsi="Arial" w:cs="Arial"/>
          <w:sz w:val="24"/>
        </w:rPr>
        <w:tab/>
        <w:t>Problem Reporting</w:t>
      </w:r>
      <w:r>
        <w:rPr>
          <w:rFonts w:ascii="Arial" w:hAnsi="Arial" w:cs="Arial"/>
          <w:sz w:val="24"/>
        </w:rPr>
        <w:tab/>
      </w:r>
    </w:p>
    <w:p w:rsidR="004D3ED9" w:rsidRPr="00A87D95" w:rsidRDefault="004D3ED9" w:rsidP="004D3ED9">
      <w:pPr>
        <w:rPr>
          <w:rFonts w:ascii="Arial" w:hAnsi="Arial" w:cs="Arial"/>
          <w:sz w:val="24"/>
        </w:rPr>
      </w:pPr>
      <w:r w:rsidRPr="00A87D95">
        <w:rPr>
          <w:rFonts w:ascii="Arial" w:hAnsi="Arial" w:cs="Arial"/>
          <w:sz w:val="24"/>
        </w:rPr>
        <w:t>3.6.6</w:t>
      </w:r>
      <w:r w:rsidR="00A87D95">
        <w:rPr>
          <w:rFonts w:ascii="Arial" w:hAnsi="Arial" w:cs="Arial"/>
          <w:sz w:val="24"/>
        </w:rPr>
        <w:tab/>
        <w:t>Retest and Regression Testing</w:t>
      </w:r>
      <w:r w:rsidR="00A87D95">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3.6.7</w:t>
      </w:r>
      <w:r>
        <w:rPr>
          <w:rFonts w:ascii="Arial" w:hAnsi="Arial" w:cs="Arial"/>
          <w:sz w:val="24"/>
        </w:rPr>
        <w:tab/>
        <w:t>Exit Criteria</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3.6.8</w:t>
      </w:r>
      <w:r>
        <w:rPr>
          <w:rFonts w:ascii="Arial" w:hAnsi="Arial" w:cs="Arial"/>
          <w:sz w:val="24"/>
        </w:rPr>
        <w:tab/>
        <w:t>Handover</w:t>
      </w:r>
      <w:r>
        <w:rPr>
          <w:rFonts w:ascii="Arial" w:hAnsi="Arial" w:cs="Arial"/>
          <w:sz w:val="24"/>
        </w:rPr>
        <w:tab/>
      </w:r>
    </w:p>
    <w:p w:rsidR="004D3ED9" w:rsidRPr="00A87D95" w:rsidRDefault="004D3ED9" w:rsidP="004D3ED9">
      <w:pPr>
        <w:rPr>
          <w:rFonts w:ascii="Arial" w:hAnsi="Arial" w:cs="Arial"/>
          <w:sz w:val="24"/>
        </w:rPr>
      </w:pPr>
      <w:r w:rsidRPr="00A87D95">
        <w:rPr>
          <w:rFonts w:ascii="Arial" w:hAnsi="Arial" w:cs="Arial"/>
          <w:sz w:val="24"/>
        </w:rPr>
        <w:t>4.</w:t>
      </w:r>
      <w:r w:rsidRPr="00A87D95">
        <w:rPr>
          <w:rFonts w:ascii="Arial" w:hAnsi="Arial" w:cs="Arial"/>
          <w:sz w:val="24"/>
        </w:rPr>
        <w:tab/>
        <w:t>Verifi</w:t>
      </w:r>
      <w:r w:rsidR="00A87D95">
        <w:rPr>
          <w:rFonts w:ascii="Arial" w:hAnsi="Arial" w:cs="Arial"/>
          <w:sz w:val="24"/>
        </w:rPr>
        <w:t>cation and Validation Strategy</w:t>
      </w:r>
      <w:r w:rsidR="00A87D95">
        <w:rPr>
          <w:rFonts w:ascii="Arial" w:hAnsi="Arial" w:cs="Arial"/>
          <w:sz w:val="24"/>
        </w:rPr>
        <w:tab/>
      </w:r>
    </w:p>
    <w:p w:rsidR="004D3ED9" w:rsidRPr="00A87D95" w:rsidRDefault="0009165B" w:rsidP="004D3ED9">
      <w:pPr>
        <w:rPr>
          <w:rFonts w:ascii="Arial" w:hAnsi="Arial" w:cs="Arial"/>
          <w:sz w:val="24"/>
        </w:rPr>
      </w:pPr>
      <w:r>
        <w:rPr>
          <w:rFonts w:ascii="Arial" w:hAnsi="Arial" w:cs="Arial"/>
          <w:sz w:val="24"/>
        </w:rPr>
        <w:t>4.1</w:t>
      </w:r>
      <w:r w:rsidR="00A87D95">
        <w:rPr>
          <w:rFonts w:ascii="Arial" w:hAnsi="Arial" w:cs="Arial"/>
          <w:sz w:val="24"/>
        </w:rPr>
        <w:tab/>
        <w:t>Test Objectives</w:t>
      </w:r>
      <w:r w:rsidR="00A87D95">
        <w:rPr>
          <w:rFonts w:ascii="Arial" w:hAnsi="Arial" w:cs="Arial"/>
          <w:sz w:val="24"/>
        </w:rPr>
        <w:tab/>
      </w:r>
    </w:p>
    <w:p w:rsidR="004D3ED9" w:rsidRPr="00A87D95" w:rsidRDefault="0009165B" w:rsidP="004D3ED9">
      <w:pPr>
        <w:rPr>
          <w:rFonts w:ascii="Arial" w:hAnsi="Arial" w:cs="Arial"/>
          <w:sz w:val="24"/>
        </w:rPr>
      </w:pPr>
      <w:r>
        <w:rPr>
          <w:rFonts w:ascii="Arial" w:hAnsi="Arial" w:cs="Arial"/>
          <w:sz w:val="24"/>
        </w:rPr>
        <w:t>4.2</w:t>
      </w:r>
      <w:r w:rsidR="00A87D95">
        <w:rPr>
          <w:rFonts w:ascii="Arial" w:hAnsi="Arial" w:cs="Arial"/>
          <w:sz w:val="24"/>
        </w:rPr>
        <w:tab/>
        <w:t>Test Schedule</w:t>
      </w:r>
      <w:r w:rsidR="00A87D95">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4</w:t>
      </w:r>
      <w:r w:rsidR="004D3ED9" w:rsidRPr="00A87D95">
        <w:rPr>
          <w:rFonts w:ascii="Arial" w:hAnsi="Arial" w:cs="Arial"/>
          <w:sz w:val="24"/>
        </w:rPr>
        <w:t>.</w:t>
      </w:r>
      <w:r w:rsidR="0009165B">
        <w:rPr>
          <w:rFonts w:ascii="Arial" w:hAnsi="Arial" w:cs="Arial"/>
          <w:sz w:val="24"/>
        </w:rPr>
        <w:t>3</w:t>
      </w:r>
      <w:r>
        <w:rPr>
          <w:rFonts w:ascii="Arial" w:hAnsi="Arial" w:cs="Arial"/>
          <w:sz w:val="24"/>
        </w:rPr>
        <w:tab/>
        <w:t>Test Personnel</w:t>
      </w:r>
      <w:r>
        <w:rPr>
          <w:rFonts w:ascii="Arial" w:hAnsi="Arial" w:cs="Arial"/>
          <w:sz w:val="24"/>
        </w:rPr>
        <w:tab/>
      </w:r>
    </w:p>
    <w:p w:rsidR="004D3ED9" w:rsidRPr="00A87D95" w:rsidRDefault="0009165B" w:rsidP="004D3ED9">
      <w:pPr>
        <w:rPr>
          <w:rFonts w:ascii="Arial" w:hAnsi="Arial" w:cs="Arial"/>
          <w:sz w:val="24"/>
        </w:rPr>
      </w:pPr>
      <w:r>
        <w:rPr>
          <w:rFonts w:ascii="Arial" w:hAnsi="Arial" w:cs="Arial"/>
          <w:sz w:val="24"/>
        </w:rPr>
        <w:t>4.4</w:t>
      </w:r>
      <w:r w:rsidR="00A87D95">
        <w:rPr>
          <w:rFonts w:ascii="Arial" w:hAnsi="Arial" w:cs="Arial"/>
          <w:sz w:val="24"/>
        </w:rPr>
        <w:tab/>
        <w:t>Test Environment</w:t>
      </w:r>
      <w:r w:rsidR="00A87D95">
        <w:rPr>
          <w:rFonts w:ascii="Arial" w:hAnsi="Arial" w:cs="Arial"/>
          <w:sz w:val="24"/>
        </w:rPr>
        <w:tab/>
      </w:r>
    </w:p>
    <w:p w:rsidR="004D3ED9" w:rsidRPr="00A87D95" w:rsidRDefault="0009165B" w:rsidP="004D3ED9">
      <w:pPr>
        <w:rPr>
          <w:rFonts w:ascii="Arial" w:hAnsi="Arial" w:cs="Arial"/>
          <w:sz w:val="24"/>
        </w:rPr>
      </w:pPr>
      <w:r>
        <w:rPr>
          <w:rFonts w:ascii="Arial" w:hAnsi="Arial" w:cs="Arial"/>
          <w:sz w:val="24"/>
        </w:rPr>
        <w:t>4.4.1</w:t>
      </w:r>
      <w:r w:rsidR="00A87D95">
        <w:rPr>
          <w:rFonts w:ascii="Arial" w:hAnsi="Arial" w:cs="Arial"/>
          <w:sz w:val="24"/>
        </w:rPr>
        <w:tab/>
        <w:t>Location</w:t>
      </w:r>
      <w:r w:rsidR="00A87D95">
        <w:rPr>
          <w:rFonts w:ascii="Arial" w:hAnsi="Arial" w:cs="Arial"/>
          <w:sz w:val="24"/>
        </w:rPr>
        <w:tab/>
      </w:r>
    </w:p>
    <w:p w:rsidR="004D3ED9" w:rsidRPr="00A87D95" w:rsidRDefault="00E13B3D" w:rsidP="004D3ED9">
      <w:pPr>
        <w:rPr>
          <w:rFonts w:ascii="Arial" w:hAnsi="Arial" w:cs="Arial"/>
          <w:sz w:val="24"/>
        </w:rPr>
      </w:pPr>
      <w:r>
        <w:rPr>
          <w:rFonts w:ascii="Arial" w:hAnsi="Arial" w:cs="Arial"/>
          <w:sz w:val="24"/>
        </w:rPr>
        <w:t>4.4.</w:t>
      </w:r>
      <w:r w:rsidR="00A87D95">
        <w:rPr>
          <w:rFonts w:ascii="Arial" w:hAnsi="Arial" w:cs="Arial"/>
          <w:sz w:val="24"/>
        </w:rPr>
        <w:t>2</w:t>
      </w:r>
      <w:r w:rsidR="00A87D95">
        <w:rPr>
          <w:rFonts w:ascii="Arial" w:hAnsi="Arial" w:cs="Arial"/>
          <w:sz w:val="24"/>
        </w:rPr>
        <w:tab/>
        <w:t>Special Equipment</w:t>
      </w:r>
      <w:r w:rsidR="00A87D95">
        <w:rPr>
          <w:rFonts w:ascii="Arial" w:hAnsi="Arial" w:cs="Arial"/>
          <w:sz w:val="24"/>
        </w:rPr>
        <w:tab/>
      </w:r>
    </w:p>
    <w:p w:rsidR="004D3ED9" w:rsidRPr="00A87D95" w:rsidRDefault="00E13B3D" w:rsidP="004D3ED9">
      <w:pPr>
        <w:rPr>
          <w:rFonts w:ascii="Arial" w:hAnsi="Arial" w:cs="Arial"/>
          <w:sz w:val="24"/>
        </w:rPr>
      </w:pPr>
      <w:r>
        <w:rPr>
          <w:rFonts w:ascii="Arial" w:hAnsi="Arial" w:cs="Arial"/>
          <w:sz w:val="24"/>
        </w:rPr>
        <w:t>4.4.3</w:t>
      </w:r>
      <w:r w:rsidR="00A87D95">
        <w:rPr>
          <w:rFonts w:ascii="Arial" w:hAnsi="Arial" w:cs="Arial"/>
          <w:sz w:val="24"/>
        </w:rPr>
        <w:tab/>
        <w:t>Tools</w:t>
      </w:r>
      <w:r w:rsidR="00A87D95">
        <w:rPr>
          <w:rFonts w:ascii="Arial" w:hAnsi="Arial" w:cs="Arial"/>
          <w:sz w:val="24"/>
        </w:rPr>
        <w:tab/>
      </w:r>
    </w:p>
    <w:p w:rsidR="004D3ED9" w:rsidRPr="00A87D95" w:rsidRDefault="00E13B3D" w:rsidP="004D3ED9">
      <w:pPr>
        <w:rPr>
          <w:rFonts w:ascii="Arial" w:hAnsi="Arial" w:cs="Arial"/>
          <w:sz w:val="24"/>
        </w:rPr>
      </w:pPr>
      <w:r>
        <w:rPr>
          <w:rFonts w:ascii="Arial" w:hAnsi="Arial" w:cs="Arial"/>
          <w:sz w:val="24"/>
        </w:rPr>
        <w:t>4.5</w:t>
      </w:r>
      <w:r w:rsidR="00A87D95">
        <w:rPr>
          <w:rFonts w:ascii="Arial" w:hAnsi="Arial" w:cs="Arial"/>
          <w:sz w:val="24"/>
        </w:rPr>
        <w:tab/>
        <w:t>Test Control</w:t>
      </w:r>
      <w:r w:rsidR="00A87D95">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4</w:t>
      </w:r>
      <w:r w:rsidR="00E13B3D">
        <w:rPr>
          <w:rFonts w:ascii="Arial" w:hAnsi="Arial" w:cs="Arial"/>
          <w:sz w:val="24"/>
        </w:rPr>
        <w:t>.6</w:t>
      </w:r>
      <w:r w:rsidR="004D3ED9" w:rsidRPr="00A87D95">
        <w:rPr>
          <w:rFonts w:ascii="Arial" w:hAnsi="Arial" w:cs="Arial"/>
          <w:sz w:val="24"/>
        </w:rPr>
        <w:tab/>
        <w:t>Verification</w:t>
      </w:r>
      <w:r>
        <w:rPr>
          <w:rFonts w:ascii="Arial" w:hAnsi="Arial" w:cs="Arial"/>
          <w:sz w:val="24"/>
        </w:rPr>
        <w:t xml:space="preserve"> and Validation Testing Method</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4.</w:t>
      </w:r>
      <w:r w:rsidR="00E13B3D">
        <w:rPr>
          <w:rFonts w:ascii="Arial" w:hAnsi="Arial" w:cs="Arial"/>
          <w:sz w:val="24"/>
        </w:rPr>
        <w:t>6</w:t>
      </w:r>
      <w:r>
        <w:rPr>
          <w:rFonts w:ascii="Arial" w:hAnsi="Arial" w:cs="Arial"/>
          <w:sz w:val="24"/>
        </w:rPr>
        <w:t>.1</w:t>
      </w:r>
      <w:r>
        <w:rPr>
          <w:rFonts w:ascii="Arial" w:hAnsi="Arial" w:cs="Arial"/>
          <w:sz w:val="24"/>
        </w:rPr>
        <w:tab/>
        <w:t>Entrance Criteria</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4</w:t>
      </w:r>
      <w:r w:rsidR="00E13B3D">
        <w:rPr>
          <w:rFonts w:ascii="Arial" w:hAnsi="Arial" w:cs="Arial"/>
          <w:sz w:val="24"/>
        </w:rPr>
        <w:t>.6</w:t>
      </w:r>
      <w:r w:rsidR="004D3ED9" w:rsidRPr="00A87D95">
        <w:rPr>
          <w:rFonts w:ascii="Arial" w:hAnsi="Arial" w:cs="Arial"/>
          <w:sz w:val="24"/>
        </w:rPr>
        <w:t>.2</w:t>
      </w:r>
      <w:r w:rsidR="004D3ED9" w:rsidRPr="00A87D95">
        <w:rPr>
          <w:rFonts w:ascii="Arial" w:hAnsi="Arial" w:cs="Arial"/>
          <w:sz w:val="24"/>
        </w:rPr>
        <w:tab/>
        <w:t>Test P</w:t>
      </w:r>
      <w:r>
        <w:rPr>
          <w:rFonts w:ascii="Arial" w:hAnsi="Arial" w:cs="Arial"/>
          <w:sz w:val="24"/>
        </w:rPr>
        <w:t>rocedure/Test Case Development</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4</w:t>
      </w:r>
      <w:r w:rsidR="00E13B3D">
        <w:rPr>
          <w:rFonts w:ascii="Arial" w:hAnsi="Arial" w:cs="Arial"/>
          <w:sz w:val="24"/>
        </w:rPr>
        <w:t>.6</w:t>
      </w:r>
      <w:r w:rsidR="004D3ED9" w:rsidRPr="00A87D95">
        <w:rPr>
          <w:rFonts w:ascii="Arial" w:hAnsi="Arial" w:cs="Arial"/>
          <w:sz w:val="24"/>
        </w:rPr>
        <w:t>.3</w:t>
      </w:r>
      <w:r w:rsidR="004D3ED9" w:rsidRPr="00A87D95">
        <w:rPr>
          <w:rFonts w:ascii="Arial" w:hAnsi="Arial" w:cs="Arial"/>
          <w:sz w:val="24"/>
        </w:rPr>
        <w:tab/>
        <w:t>Ver</w:t>
      </w:r>
      <w:r>
        <w:rPr>
          <w:rFonts w:ascii="Arial" w:hAnsi="Arial" w:cs="Arial"/>
          <w:sz w:val="24"/>
        </w:rPr>
        <w:t>ification Activities</w:t>
      </w:r>
      <w:r>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4</w:t>
      </w:r>
      <w:r w:rsidR="00E13B3D">
        <w:rPr>
          <w:rFonts w:ascii="Arial" w:hAnsi="Arial" w:cs="Arial"/>
          <w:sz w:val="24"/>
        </w:rPr>
        <w:t>.6</w:t>
      </w:r>
      <w:r>
        <w:rPr>
          <w:rFonts w:ascii="Arial" w:hAnsi="Arial" w:cs="Arial"/>
          <w:sz w:val="24"/>
        </w:rPr>
        <w:t>.4</w:t>
      </w:r>
      <w:r>
        <w:rPr>
          <w:rFonts w:ascii="Arial" w:hAnsi="Arial" w:cs="Arial"/>
          <w:sz w:val="24"/>
        </w:rPr>
        <w:tab/>
        <w:t>Validation Activities</w:t>
      </w:r>
      <w:r>
        <w:rPr>
          <w:rFonts w:ascii="Arial" w:hAnsi="Arial" w:cs="Arial"/>
          <w:sz w:val="24"/>
        </w:rPr>
        <w:tab/>
      </w:r>
    </w:p>
    <w:p w:rsidR="004D3ED9" w:rsidRPr="00A87D95" w:rsidRDefault="00E13B3D" w:rsidP="004D3ED9">
      <w:pPr>
        <w:rPr>
          <w:rFonts w:ascii="Arial" w:hAnsi="Arial" w:cs="Arial"/>
          <w:sz w:val="24"/>
        </w:rPr>
      </w:pPr>
      <w:r>
        <w:rPr>
          <w:rFonts w:ascii="Arial" w:hAnsi="Arial" w:cs="Arial"/>
          <w:sz w:val="24"/>
        </w:rPr>
        <w:t>4.6</w:t>
      </w:r>
      <w:r w:rsidR="00A87D95">
        <w:rPr>
          <w:rFonts w:ascii="Arial" w:hAnsi="Arial" w:cs="Arial"/>
          <w:sz w:val="24"/>
        </w:rPr>
        <w:t>.5</w:t>
      </w:r>
      <w:r w:rsidR="00A87D95">
        <w:rPr>
          <w:rFonts w:ascii="Arial" w:hAnsi="Arial" w:cs="Arial"/>
          <w:sz w:val="24"/>
        </w:rPr>
        <w:tab/>
        <w:t>Results/Data Analysis</w:t>
      </w:r>
      <w:r w:rsidR="00A87D95">
        <w:rPr>
          <w:rFonts w:ascii="Arial" w:hAnsi="Arial" w:cs="Arial"/>
          <w:sz w:val="24"/>
        </w:rPr>
        <w:tab/>
      </w:r>
    </w:p>
    <w:p w:rsidR="004D3ED9" w:rsidRPr="00A87D95" w:rsidRDefault="00E13B3D" w:rsidP="004D3ED9">
      <w:pPr>
        <w:rPr>
          <w:rFonts w:ascii="Arial" w:hAnsi="Arial" w:cs="Arial"/>
          <w:sz w:val="24"/>
        </w:rPr>
      </w:pPr>
      <w:r>
        <w:rPr>
          <w:rFonts w:ascii="Arial" w:hAnsi="Arial" w:cs="Arial"/>
          <w:sz w:val="24"/>
        </w:rPr>
        <w:t>4.6</w:t>
      </w:r>
      <w:r w:rsidR="00A87D95">
        <w:rPr>
          <w:rFonts w:ascii="Arial" w:hAnsi="Arial" w:cs="Arial"/>
          <w:sz w:val="24"/>
        </w:rPr>
        <w:t>.6</w:t>
      </w:r>
      <w:r w:rsidR="00A87D95">
        <w:rPr>
          <w:rFonts w:ascii="Arial" w:hAnsi="Arial" w:cs="Arial"/>
          <w:sz w:val="24"/>
        </w:rPr>
        <w:tab/>
        <w:t>Problem Reporting</w:t>
      </w:r>
      <w:r w:rsidR="00A87D95">
        <w:rPr>
          <w:rFonts w:ascii="Arial" w:hAnsi="Arial" w:cs="Arial"/>
          <w:sz w:val="24"/>
        </w:rPr>
        <w:tab/>
      </w:r>
    </w:p>
    <w:p w:rsidR="004D3ED9" w:rsidRPr="00A87D95" w:rsidRDefault="00A87D95" w:rsidP="004D3ED9">
      <w:pPr>
        <w:rPr>
          <w:rFonts w:ascii="Arial" w:hAnsi="Arial" w:cs="Arial"/>
          <w:sz w:val="24"/>
        </w:rPr>
      </w:pPr>
      <w:r>
        <w:rPr>
          <w:rFonts w:ascii="Arial" w:hAnsi="Arial" w:cs="Arial"/>
          <w:sz w:val="24"/>
        </w:rPr>
        <w:t>4</w:t>
      </w:r>
      <w:r w:rsidR="00E13B3D">
        <w:rPr>
          <w:rFonts w:ascii="Arial" w:hAnsi="Arial" w:cs="Arial"/>
          <w:sz w:val="24"/>
        </w:rPr>
        <w:t>.6</w:t>
      </w:r>
      <w:r w:rsidR="004D3ED9" w:rsidRPr="00A87D95">
        <w:rPr>
          <w:rFonts w:ascii="Arial" w:hAnsi="Arial" w:cs="Arial"/>
          <w:sz w:val="24"/>
        </w:rPr>
        <w:t>.7</w:t>
      </w:r>
      <w:r>
        <w:rPr>
          <w:rFonts w:ascii="Arial" w:hAnsi="Arial" w:cs="Arial"/>
          <w:sz w:val="24"/>
        </w:rPr>
        <w:tab/>
        <w:t>Retest and Regression Testing</w:t>
      </w:r>
      <w:r>
        <w:rPr>
          <w:rFonts w:ascii="Arial" w:hAnsi="Arial" w:cs="Arial"/>
          <w:sz w:val="24"/>
        </w:rPr>
        <w:tab/>
      </w:r>
    </w:p>
    <w:p w:rsidR="004D3ED9" w:rsidRPr="00A87D95" w:rsidRDefault="00E13B3D" w:rsidP="004D3ED9">
      <w:pPr>
        <w:rPr>
          <w:rFonts w:ascii="Arial" w:hAnsi="Arial" w:cs="Arial"/>
          <w:sz w:val="24"/>
        </w:rPr>
      </w:pPr>
      <w:r>
        <w:rPr>
          <w:rFonts w:ascii="Arial" w:hAnsi="Arial" w:cs="Arial"/>
          <w:sz w:val="24"/>
        </w:rPr>
        <w:t>4.6</w:t>
      </w:r>
      <w:r w:rsidR="00A87D95">
        <w:rPr>
          <w:rFonts w:ascii="Arial" w:hAnsi="Arial" w:cs="Arial"/>
          <w:sz w:val="24"/>
        </w:rPr>
        <w:t>.8</w:t>
      </w:r>
      <w:r w:rsidR="00A87D95">
        <w:rPr>
          <w:rFonts w:ascii="Arial" w:hAnsi="Arial" w:cs="Arial"/>
          <w:sz w:val="24"/>
        </w:rPr>
        <w:tab/>
        <w:t>Exit Criteria</w:t>
      </w:r>
      <w:r w:rsidR="00A87D95">
        <w:rPr>
          <w:rFonts w:ascii="Arial" w:hAnsi="Arial" w:cs="Arial"/>
          <w:sz w:val="24"/>
        </w:rPr>
        <w:tab/>
      </w:r>
    </w:p>
    <w:p w:rsidR="004D3ED9" w:rsidRPr="00A87D95" w:rsidRDefault="00E13B3D" w:rsidP="004D3ED9">
      <w:pPr>
        <w:rPr>
          <w:rFonts w:ascii="Arial" w:hAnsi="Arial" w:cs="Arial"/>
          <w:sz w:val="24"/>
        </w:rPr>
      </w:pPr>
      <w:r>
        <w:rPr>
          <w:rFonts w:ascii="Arial" w:hAnsi="Arial" w:cs="Arial"/>
          <w:sz w:val="24"/>
        </w:rPr>
        <w:t>4.6</w:t>
      </w:r>
      <w:r w:rsidR="00A87D95">
        <w:rPr>
          <w:rFonts w:ascii="Arial" w:hAnsi="Arial" w:cs="Arial"/>
          <w:sz w:val="24"/>
        </w:rPr>
        <w:t>.9</w:t>
      </w:r>
      <w:r w:rsidR="00A87D95">
        <w:rPr>
          <w:rFonts w:ascii="Arial" w:hAnsi="Arial" w:cs="Arial"/>
          <w:sz w:val="24"/>
        </w:rPr>
        <w:tab/>
        <w:t>Acceptance</w:t>
      </w:r>
      <w:r w:rsidR="00A87D95">
        <w:rPr>
          <w:rFonts w:ascii="Arial" w:hAnsi="Arial" w:cs="Arial"/>
          <w:sz w:val="24"/>
        </w:rPr>
        <w:tab/>
      </w:r>
    </w:p>
    <w:p w:rsidR="004D3ED9" w:rsidRDefault="004D3ED9" w:rsidP="004D3ED9"/>
    <w:p w:rsidR="004D3ED9" w:rsidRDefault="004D3ED9" w:rsidP="004D3ED9">
      <w:r>
        <w:t xml:space="preserve"> </w:t>
      </w:r>
    </w:p>
    <w:p w:rsidR="00A87D95" w:rsidRDefault="00A87D95" w:rsidP="004D3ED9"/>
    <w:p w:rsidR="004D3ED9" w:rsidRDefault="004D3ED9" w:rsidP="00A87D95">
      <w:pPr>
        <w:pStyle w:val="BodyText"/>
      </w:pPr>
      <w:r>
        <w:lastRenderedPageBreak/>
        <w:t>1</w:t>
      </w:r>
      <w:r w:rsidR="00D91DEA">
        <w:t>.</w:t>
      </w:r>
      <w:r>
        <w:tab/>
        <w:t>Overview</w:t>
      </w:r>
    </w:p>
    <w:p w:rsidR="004D3ED9" w:rsidRDefault="004D3ED9" w:rsidP="00A87D95">
      <w:pPr>
        <w:pStyle w:val="BodyText"/>
      </w:pPr>
      <w:r>
        <w:t>The System Test Plan (STP) establishes methods necessary to verify that system end-items satisfy their requirements. The STP addresses verification requirements and criteria for solution alternatives; definition of verifications to demonstrate proof of concept; and development, qualification, acceptance and pertinent operational, and other testing.</w:t>
      </w:r>
    </w:p>
    <w:p w:rsidR="004D3ED9" w:rsidRDefault="004D3ED9" w:rsidP="004D3ED9">
      <w:pPr>
        <w:pStyle w:val="BodyText"/>
      </w:pPr>
      <w:r>
        <w:t>1.1</w:t>
      </w:r>
      <w:r>
        <w:tab/>
        <w:t>Relationship to Other Plans</w:t>
      </w:r>
    </w:p>
    <w:p w:rsidR="004D3ED9" w:rsidRDefault="004D3ED9" w:rsidP="004D3ED9">
      <w:pPr>
        <w:pStyle w:val="BodyText"/>
      </w:pPr>
      <w:r>
        <w:t>This section describes the relationship of the STP to other project management plans.  For example, Systems Engineering Management Plan (SEMP), Configuration Management (CM) Plan (CMP), Quality Management Plan (QMP), etc.</w:t>
      </w:r>
    </w:p>
    <w:p w:rsidR="004D3ED9" w:rsidRDefault="004D3ED9" w:rsidP="004D3ED9">
      <w:pPr>
        <w:pStyle w:val="BodyText"/>
      </w:pPr>
      <w:r>
        <w:t>1.2</w:t>
      </w:r>
      <w:r>
        <w:tab/>
        <w:t>Referenced Documents</w:t>
      </w:r>
    </w:p>
    <w:p w:rsidR="004D3ED9" w:rsidRDefault="004D3ED9" w:rsidP="004D3ED9">
      <w:pPr>
        <w:pStyle w:val="BodyText"/>
      </w:pPr>
      <w:r>
        <w:t xml:space="preserve">The following documents of the latest issue shown form a part of this plan to the extent specified herein.  </w:t>
      </w:r>
    </w:p>
    <w:p w:rsidR="004D3ED9" w:rsidRDefault="004D3ED9" w:rsidP="004D3ED9">
      <w:pPr>
        <w:pStyle w:val="Bullet1stlisting"/>
      </w:pPr>
      <w:r>
        <w:t>Systems Engineering Management Plan (SEMP)</w:t>
      </w:r>
    </w:p>
    <w:p w:rsidR="004D3ED9" w:rsidRDefault="004D3ED9" w:rsidP="004D3ED9">
      <w:pPr>
        <w:pStyle w:val="Bullet1stlisting"/>
      </w:pPr>
      <w:r>
        <w:t>Configuration Management Plan (CMP)</w:t>
      </w:r>
    </w:p>
    <w:p w:rsidR="004D3ED9" w:rsidRDefault="004D3ED9" w:rsidP="004D3ED9">
      <w:pPr>
        <w:pStyle w:val="Bullet1stlisting"/>
      </w:pPr>
      <w:r>
        <w:t>Quality Management Plan (QMP)</w:t>
      </w:r>
    </w:p>
    <w:p w:rsidR="004D3ED9" w:rsidRDefault="004D3ED9" w:rsidP="004D3ED9">
      <w:pPr>
        <w:pStyle w:val="Bullet1stlisting"/>
      </w:pPr>
      <w:r>
        <w:t>Others</w:t>
      </w:r>
    </w:p>
    <w:p w:rsidR="004D3ED9" w:rsidRDefault="004D3ED9" w:rsidP="004D3ED9">
      <w:pPr>
        <w:pStyle w:val="BodyText"/>
      </w:pPr>
      <w:r>
        <w:t>2</w:t>
      </w:r>
      <w:r w:rsidR="00D91DEA">
        <w:t>.</w:t>
      </w:r>
      <w:r>
        <w:tab/>
        <w:t>Test Approach</w:t>
      </w:r>
    </w:p>
    <w:p w:rsidR="004D3ED9" w:rsidRDefault="004D3ED9" w:rsidP="004D3ED9">
      <w:pPr>
        <w:pStyle w:val="BodyText"/>
      </w:pPr>
      <w:r>
        <w:t>This section describes the test philosophy and approach to be employed.  It describes the flow of products from one test stage to the next, the level of testing performed at each stage, and the contractual test requirements that will be satisfied at each stage.</w:t>
      </w:r>
    </w:p>
    <w:p w:rsidR="004D3ED9" w:rsidRDefault="004D3ED9" w:rsidP="004D3ED9">
      <w:pPr>
        <w:pStyle w:val="BodyText"/>
      </w:pPr>
      <w:r>
        <w:t>3</w:t>
      </w:r>
      <w:r w:rsidR="00D91DEA">
        <w:t>.</w:t>
      </w:r>
      <w:r>
        <w:tab/>
        <w:t>Integration Strategy</w:t>
      </w:r>
    </w:p>
    <w:p w:rsidR="004D3ED9" w:rsidRDefault="004D3ED9" w:rsidP="004D3ED9">
      <w:pPr>
        <w:pStyle w:val="BodyText"/>
      </w:pPr>
      <w:r>
        <w:t>3.1</w:t>
      </w:r>
      <w:r>
        <w:tab/>
        <w:t>Test Objectives</w:t>
      </w:r>
    </w:p>
    <w:p w:rsidR="004D3ED9" w:rsidRDefault="004D3ED9" w:rsidP="004D3ED9">
      <w:pPr>
        <w:pStyle w:val="BodyText"/>
      </w:pPr>
      <w:r>
        <w:t>This section describes the objective of the integration test activities</w:t>
      </w:r>
    </w:p>
    <w:p w:rsidR="004D3ED9" w:rsidRDefault="004D3ED9" w:rsidP="004D3ED9">
      <w:pPr>
        <w:pStyle w:val="BodyText"/>
      </w:pPr>
      <w:r>
        <w:t>3.2</w:t>
      </w:r>
      <w:r>
        <w:tab/>
        <w:t>Test Schedule</w:t>
      </w:r>
    </w:p>
    <w:p w:rsidR="004D3ED9" w:rsidRDefault="004D3ED9" w:rsidP="004D3ED9">
      <w:pPr>
        <w:pStyle w:val="BodyText"/>
      </w:pPr>
      <w:r>
        <w:t>This section includes a schedule of the integration test activities</w:t>
      </w:r>
    </w:p>
    <w:p w:rsidR="004D3ED9" w:rsidRDefault="004D3ED9" w:rsidP="004D3ED9">
      <w:pPr>
        <w:pStyle w:val="BodyText"/>
      </w:pPr>
      <w:r>
        <w:t>3.3</w:t>
      </w:r>
      <w:r>
        <w:tab/>
        <w:t>Test Personnel</w:t>
      </w:r>
    </w:p>
    <w:p w:rsidR="004D3ED9" w:rsidRDefault="004D3ED9" w:rsidP="004D3ED9">
      <w:pPr>
        <w:pStyle w:val="BodyText"/>
      </w:pPr>
      <w:r>
        <w:t>This section lists the key personnel who will be performing the testing by title.</w:t>
      </w:r>
    </w:p>
    <w:p w:rsidR="004D3ED9" w:rsidRDefault="004D3ED9" w:rsidP="004D3ED9">
      <w:pPr>
        <w:pStyle w:val="BodyText"/>
      </w:pPr>
      <w:r>
        <w:t>3.4</w:t>
      </w:r>
      <w:r>
        <w:tab/>
        <w:t>Test Environment</w:t>
      </w:r>
    </w:p>
    <w:p w:rsidR="004D3ED9" w:rsidRDefault="004D3ED9" w:rsidP="004D3ED9">
      <w:pPr>
        <w:pStyle w:val="BodyText"/>
      </w:pPr>
      <w:r>
        <w:lastRenderedPageBreak/>
        <w:t>This section describes the environment in which the testing will take place.</w:t>
      </w:r>
    </w:p>
    <w:p w:rsidR="004D3ED9" w:rsidRDefault="004D3ED9" w:rsidP="004D3ED9">
      <w:pPr>
        <w:pStyle w:val="BodyText"/>
      </w:pPr>
      <w:r>
        <w:t>3.4.1</w:t>
      </w:r>
      <w:r>
        <w:tab/>
        <w:t>Location</w:t>
      </w:r>
    </w:p>
    <w:p w:rsidR="004D3ED9" w:rsidRDefault="004D3ED9" w:rsidP="004D3ED9">
      <w:pPr>
        <w:pStyle w:val="BodyText"/>
      </w:pPr>
      <w:r>
        <w:t>This paragraph describes the location of the testing, which includes the environments for onsite, offsite, and field-testing.</w:t>
      </w:r>
    </w:p>
    <w:p w:rsidR="004D3ED9" w:rsidRDefault="004D3ED9" w:rsidP="004D3ED9">
      <w:pPr>
        <w:pStyle w:val="BodyText"/>
      </w:pPr>
      <w:r>
        <w:t>3.4.2</w:t>
      </w:r>
      <w:r>
        <w:tab/>
        <w:t xml:space="preserve">Special Equipment </w:t>
      </w:r>
    </w:p>
    <w:p w:rsidR="004D3ED9" w:rsidRDefault="004D3ED9" w:rsidP="004D3ED9">
      <w:pPr>
        <w:pStyle w:val="BodyText"/>
      </w:pPr>
      <w:r>
        <w:t>This paragraph described any special equipment that is required in order to conduct the testing.</w:t>
      </w:r>
    </w:p>
    <w:p w:rsidR="004D3ED9" w:rsidRDefault="004D3ED9" w:rsidP="004D3ED9">
      <w:pPr>
        <w:pStyle w:val="BodyText"/>
      </w:pPr>
      <w:r>
        <w:t>3.4.3</w:t>
      </w:r>
      <w:r>
        <w:tab/>
        <w:t>Tools</w:t>
      </w:r>
    </w:p>
    <w:p w:rsidR="004D3ED9" w:rsidRDefault="004D3ED9" w:rsidP="004D3ED9">
      <w:pPr>
        <w:pStyle w:val="BodyText"/>
      </w:pPr>
      <w:r>
        <w:t>This paragraph described any software or hardware tools that are required in order to conduct the testing.</w:t>
      </w:r>
    </w:p>
    <w:p w:rsidR="004D3ED9" w:rsidRDefault="004D3ED9" w:rsidP="004D3ED9">
      <w:pPr>
        <w:pStyle w:val="BodyText"/>
      </w:pPr>
      <w:r>
        <w:t>3.5</w:t>
      </w:r>
      <w:r>
        <w:tab/>
        <w:t>Test Control</w:t>
      </w:r>
    </w:p>
    <w:p w:rsidR="004D3ED9" w:rsidRDefault="004D3ED9" w:rsidP="004D3ED9">
      <w:pPr>
        <w:pStyle w:val="BodyText"/>
      </w:pPr>
      <w:r>
        <w:t>This section describes the controls that will be put into place to control the tests and test artifacts (e.g., CM control of plans, procedures, equipment, results, etc.).</w:t>
      </w:r>
    </w:p>
    <w:p w:rsidR="004D3ED9" w:rsidRDefault="004D3ED9" w:rsidP="004D3ED9">
      <w:pPr>
        <w:pStyle w:val="BodyText"/>
      </w:pPr>
      <w:r>
        <w:t>3.6</w:t>
      </w:r>
      <w:r>
        <w:tab/>
        <w:t>Integration Testing Method</w:t>
      </w:r>
    </w:p>
    <w:p w:rsidR="004D3ED9" w:rsidRDefault="004D3ED9" w:rsidP="004D3ED9">
      <w:pPr>
        <w:pStyle w:val="BodyText"/>
      </w:pPr>
      <w:r>
        <w:t>The following sections describe the method(s) to be used for integration testing.</w:t>
      </w:r>
    </w:p>
    <w:p w:rsidR="004D3ED9" w:rsidRDefault="004D3ED9" w:rsidP="004D3ED9">
      <w:pPr>
        <w:pStyle w:val="BodyText"/>
      </w:pPr>
      <w:r>
        <w:t>3.6.1</w:t>
      </w:r>
      <w:r>
        <w:tab/>
        <w:t>Entrance Criteria</w:t>
      </w:r>
    </w:p>
    <w:p w:rsidR="004D3ED9" w:rsidRDefault="004D3ED9" w:rsidP="004D3ED9">
      <w:pPr>
        <w:pStyle w:val="BodyText"/>
      </w:pPr>
      <w:r>
        <w:t>This paragraph describes the entrance criteria that must be satisfied before the integration test activities can begin.</w:t>
      </w:r>
    </w:p>
    <w:p w:rsidR="004D3ED9" w:rsidRDefault="004D3ED9" w:rsidP="004D3ED9">
      <w:pPr>
        <w:pStyle w:val="BodyText"/>
      </w:pPr>
      <w:r>
        <w:t>3.6.2</w:t>
      </w:r>
      <w:r>
        <w:tab/>
        <w:t>Test Procedure/Test Case Development</w:t>
      </w:r>
    </w:p>
    <w:p w:rsidR="004D3ED9" w:rsidRDefault="004D3ED9" w:rsidP="004D3ED9">
      <w:pPr>
        <w:pStyle w:val="BodyText"/>
      </w:pPr>
      <w:r>
        <w:t>This paragraph describes the process for developing, reviewing, and approving the test procedures and test cases.</w:t>
      </w:r>
    </w:p>
    <w:p w:rsidR="004D3ED9" w:rsidRDefault="004D3ED9" w:rsidP="004D3ED9">
      <w:pPr>
        <w:pStyle w:val="BodyText"/>
      </w:pPr>
      <w:r>
        <w:t>3.6.3</w:t>
      </w:r>
      <w:r>
        <w:tab/>
        <w:t>Integration Activities</w:t>
      </w:r>
    </w:p>
    <w:p w:rsidR="004D3ED9" w:rsidRDefault="004D3ED9" w:rsidP="004D3ED9">
      <w:pPr>
        <w:pStyle w:val="BodyText"/>
      </w:pPr>
      <w:r>
        <w:t>This paragraph describes the activities that makeup integration testing.</w:t>
      </w:r>
    </w:p>
    <w:p w:rsidR="004D3ED9" w:rsidRDefault="004D3ED9" w:rsidP="004D3ED9">
      <w:pPr>
        <w:pStyle w:val="BodyText"/>
      </w:pPr>
      <w:r>
        <w:t>3.6.4</w:t>
      </w:r>
      <w:r>
        <w:tab/>
        <w:t>Results/Data Analysis</w:t>
      </w:r>
    </w:p>
    <w:p w:rsidR="004D3ED9" w:rsidRDefault="004D3ED9" w:rsidP="004D3ED9">
      <w:pPr>
        <w:pStyle w:val="BodyText"/>
      </w:pPr>
      <w:r>
        <w:t>This paragraph describes the analysis that will be conducted on the results of the testing.</w:t>
      </w:r>
    </w:p>
    <w:p w:rsidR="004D3ED9" w:rsidRDefault="004D3ED9" w:rsidP="004D3ED9">
      <w:pPr>
        <w:pStyle w:val="BodyText"/>
      </w:pPr>
      <w:r>
        <w:t>3.6.5</w:t>
      </w:r>
      <w:r>
        <w:tab/>
        <w:t>Problem Reporting</w:t>
      </w:r>
    </w:p>
    <w:p w:rsidR="004D3ED9" w:rsidRDefault="004D3ED9" w:rsidP="004D3ED9">
      <w:pPr>
        <w:pStyle w:val="BodyText"/>
      </w:pPr>
      <w:r>
        <w:lastRenderedPageBreak/>
        <w:t>This paragraph describes the process for capturing, documenting, and tracking problems discovered during integration testing.</w:t>
      </w:r>
    </w:p>
    <w:p w:rsidR="004D3ED9" w:rsidRDefault="004D3ED9" w:rsidP="004D3ED9">
      <w:pPr>
        <w:pStyle w:val="BodyText"/>
      </w:pPr>
      <w:r>
        <w:t>3.6.6</w:t>
      </w:r>
      <w:r>
        <w:tab/>
        <w:t>Retest and Regression Testing</w:t>
      </w:r>
    </w:p>
    <w:p w:rsidR="004D3ED9" w:rsidRDefault="004D3ED9" w:rsidP="004D3ED9">
      <w:pPr>
        <w:pStyle w:val="BodyText"/>
      </w:pPr>
      <w:r>
        <w:t>This paragraph describes the process and criteria used for retesting and regression testing to assure that corrected problems have not affected working elements of the system.</w:t>
      </w:r>
    </w:p>
    <w:p w:rsidR="004D3ED9" w:rsidRDefault="004D3ED9" w:rsidP="004D3ED9">
      <w:pPr>
        <w:pStyle w:val="BodyText"/>
      </w:pPr>
      <w:r>
        <w:t>3.6.7</w:t>
      </w:r>
      <w:r>
        <w:tab/>
        <w:t>Exit Criteria</w:t>
      </w:r>
    </w:p>
    <w:p w:rsidR="004D3ED9" w:rsidRDefault="004D3ED9" w:rsidP="004D3ED9">
      <w:pPr>
        <w:pStyle w:val="BodyText"/>
      </w:pPr>
      <w:r>
        <w:t>This paragraph describes the exit criteria that must be satisfied before the integration test activities can be considered complete.</w:t>
      </w:r>
    </w:p>
    <w:p w:rsidR="004D3ED9" w:rsidRDefault="004D3ED9" w:rsidP="004D3ED9">
      <w:pPr>
        <w:pStyle w:val="BodyText"/>
      </w:pPr>
      <w:r>
        <w:t>3.6.8</w:t>
      </w:r>
      <w:r>
        <w:tab/>
        <w:t>Handover</w:t>
      </w:r>
    </w:p>
    <w:p w:rsidR="004D3ED9" w:rsidRDefault="004D3ED9" w:rsidP="004D3ED9">
      <w:pPr>
        <w:pStyle w:val="BodyText"/>
      </w:pPr>
      <w:r>
        <w:t>This paragraph describes the handover activities that will take place to transition from the integration test phase to the acceptance test phase.</w:t>
      </w:r>
    </w:p>
    <w:p w:rsidR="004D3ED9" w:rsidRDefault="004D3ED9" w:rsidP="004D3ED9">
      <w:pPr>
        <w:pStyle w:val="BodyText"/>
      </w:pPr>
      <w:r>
        <w:t>4.</w:t>
      </w:r>
      <w:r>
        <w:tab/>
        <w:t>Verification and Validation Strategy</w:t>
      </w:r>
    </w:p>
    <w:p w:rsidR="004D3ED9" w:rsidRDefault="00001D14" w:rsidP="004D3ED9">
      <w:pPr>
        <w:pStyle w:val="BodyText"/>
      </w:pPr>
      <w:r>
        <w:t>4</w:t>
      </w:r>
      <w:r w:rsidR="004D3ED9">
        <w:t>.1</w:t>
      </w:r>
      <w:r w:rsidR="004D3ED9">
        <w:tab/>
        <w:t>Test Objectives</w:t>
      </w:r>
    </w:p>
    <w:p w:rsidR="004D3ED9" w:rsidRDefault="004D3ED9" w:rsidP="004D3ED9">
      <w:pPr>
        <w:pStyle w:val="BodyText"/>
      </w:pPr>
      <w:r>
        <w:t>This paragraph describes the objective of the verification and validation test activities.</w:t>
      </w:r>
    </w:p>
    <w:p w:rsidR="004D3ED9" w:rsidRDefault="00001D14" w:rsidP="004D3ED9">
      <w:pPr>
        <w:pStyle w:val="BodyText"/>
      </w:pPr>
      <w:r>
        <w:t>4</w:t>
      </w:r>
      <w:r w:rsidR="004D3ED9">
        <w:t>.2</w:t>
      </w:r>
      <w:r w:rsidR="004D3ED9">
        <w:tab/>
        <w:t>Test Schedule</w:t>
      </w:r>
    </w:p>
    <w:p w:rsidR="004D3ED9" w:rsidRDefault="004D3ED9" w:rsidP="004D3ED9">
      <w:pPr>
        <w:pStyle w:val="BodyText"/>
      </w:pPr>
      <w:r>
        <w:t>This section includes a schedule of the verification and validation test activities.</w:t>
      </w:r>
    </w:p>
    <w:p w:rsidR="004D3ED9" w:rsidRDefault="00001D14" w:rsidP="004D3ED9">
      <w:pPr>
        <w:pStyle w:val="BodyText"/>
      </w:pPr>
      <w:r>
        <w:t>4</w:t>
      </w:r>
      <w:r w:rsidR="004D3ED9">
        <w:t>.3</w:t>
      </w:r>
      <w:r w:rsidR="004D3ED9">
        <w:tab/>
        <w:t>Test Personnel</w:t>
      </w:r>
    </w:p>
    <w:p w:rsidR="004D3ED9" w:rsidRDefault="004D3ED9" w:rsidP="004D3ED9">
      <w:pPr>
        <w:pStyle w:val="BodyText"/>
      </w:pPr>
      <w:r>
        <w:t>This section lists the key personnel that will be performing the testing by title.</w:t>
      </w:r>
    </w:p>
    <w:p w:rsidR="004D3ED9" w:rsidRDefault="00001D14" w:rsidP="004D3ED9">
      <w:pPr>
        <w:pStyle w:val="BodyText"/>
      </w:pPr>
      <w:r>
        <w:t>4</w:t>
      </w:r>
      <w:r w:rsidR="004D3ED9">
        <w:t>.4</w:t>
      </w:r>
      <w:r w:rsidR="004D3ED9">
        <w:tab/>
        <w:t>Test Environment</w:t>
      </w:r>
    </w:p>
    <w:p w:rsidR="004D3ED9" w:rsidRDefault="004D3ED9" w:rsidP="004D3ED9">
      <w:pPr>
        <w:pStyle w:val="BodyText"/>
      </w:pPr>
      <w:r>
        <w:t>The following sections describe the environment in which the testing will take place.</w:t>
      </w:r>
    </w:p>
    <w:p w:rsidR="004D3ED9" w:rsidRDefault="00001D14" w:rsidP="004D3ED9">
      <w:pPr>
        <w:pStyle w:val="BodyText"/>
      </w:pPr>
      <w:r>
        <w:t>4</w:t>
      </w:r>
      <w:r w:rsidR="004D3ED9">
        <w:t>.4.1</w:t>
      </w:r>
      <w:r w:rsidR="004D3ED9">
        <w:tab/>
        <w:t>Location</w:t>
      </w:r>
    </w:p>
    <w:p w:rsidR="004D3ED9" w:rsidRDefault="004D3ED9" w:rsidP="004D3ED9">
      <w:pPr>
        <w:pStyle w:val="BodyText"/>
      </w:pPr>
      <w:r>
        <w:t>This paragraph describes the location of the testing, which includes the environments for onsite, offsite, and field-testing.</w:t>
      </w:r>
    </w:p>
    <w:p w:rsidR="004D3ED9" w:rsidRDefault="00A87D95" w:rsidP="00DA3472">
      <w:pPr>
        <w:pStyle w:val="BodyText"/>
        <w:keepNext/>
      </w:pPr>
      <w:r>
        <w:lastRenderedPageBreak/>
        <w:t>4</w:t>
      </w:r>
      <w:r w:rsidR="004D3ED9">
        <w:t>.4.2</w:t>
      </w:r>
      <w:r w:rsidR="004D3ED9">
        <w:tab/>
        <w:t xml:space="preserve">Special Equipment </w:t>
      </w:r>
    </w:p>
    <w:p w:rsidR="004D3ED9" w:rsidRDefault="004D3ED9" w:rsidP="004D3ED9">
      <w:pPr>
        <w:pStyle w:val="BodyText"/>
      </w:pPr>
      <w:r>
        <w:t>This paragraph describes any special equipment that is required in order to conduct the testing.</w:t>
      </w:r>
    </w:p>
    <w:p w:rsidR="004D3ED9" w:rsidRDefault="00A87D95" w:rsidP="004D3ED9">
      <w:pPr>
        <w:pStyle w:val="BodyText"/>
      </w:pPr>
      <w:r>
        <w:t>4</w:t>
      </w:r>
      <w:r w:rsidR="004D3ED9">
        <w:t>.4.3</w:t>
      </w:r>
      <w:r w:rsidR="004D3ED9">
        <w:tab/>
        <w:t>Tools</w:t>
      </w:r>
    </w:p>
    <w:p w:rsidR="004D3ED9" w:rsidRDefault="004D3ED9" w:rsidP="004D3ED9">
      <w:pPr>
        <w:pStyle w:val="BodyText"/>
      </w:pPr>
      <w:r>
        <w:t>This paragraph describes any software and hardware tools that are required in order to conduct the testing.</w:t>
      </w:r>
    </w:p>
    <w:p w:rsidR="004D3ED9" w:rsidRDefault="00A87D95" w:rsidP="004D3ED9">
      <w:pPr>
        <w:pStyle w:val="BodyText"/>
      </w:pPr>
      <w:r>
        <w:t>4</w:t>
      </w:r>
      <w:r w:rsidR="004D3ED9">
        <w:t>.5</w:t>
      </w:r>
      <w:r w:rsidR="004D3ED9">
        <w:tab/>
        <w:t>Test Control</w:t>
      </w:r>
    </w:p>
    <w:p w:rsidR="004D3ED9" w:rsidRDefault="004D3ED9" w:rsidP="004D3ED9">
      <w:pPr>
        <w:pStyle w:val="BodyText"/>
      </w:pPr>
      <w:r>
        <w:t>This paragraph describes the controls that will be put into place to control the tests and test artifacts (e.g., CM control of plans, procedures, equipment, results, etc.).</w:t>
      </w:r>
    </w:p>
    <w:p w:rsidR="004D3ED9" w:rsidRDefault="00A87D95" w:rsidP="004D3ED9">
      <w:pPr>
        <w:pStyle w:val="BodyText"/>
      </w:pPr>
      <w:r>
        <w:t>4</w:t>
      </w:r>
      <w:r w:rsidR="004D3ED9">
        <w:t>.6</w:t>
      </w:r>
      <w:r w:rsidR="004D3ED9">
        <w:tab/>
        <w:t>Verification and Validation Testing Method</w:t>
      </w:r>
    </w:p>
    <w:p w:rsidR="004D3ED9" w:rsidRDefault="004D3ED9" w:rsidP="004D3ED9">
      <w:pPr>
        <w:pStyle w:val="BodyText"/>
      </w:pPr>
      <w:r>
        <w:t>The following sections briefly describe the method to be used for verification and validation testing.  They describe the preparation activities and the qualification methods used: examination, demonstration, testing, analysis, certification, etc.</w:t>
      </w:r>
    </w:p>
    <w:p w:rsidR="004D3ED9" w:rsidRDefault="00A87D95" w:rsidP="004D3ED9">
      <w:pPr>
        <w:pStyle w:val="BodyText"/>
      </w:pPr>
      <w:r>
        <w:t>4</w:t>
      </w:r>
      <w:r w:rsidR="004D3ED9">
        <w:t>.6.1</w:t>
      </w:r>
      <w:r w:rsidR="004D3ED9">
        <w:tab/>
        <w:t>Entrance Criteria</w:t>
      </w:r>
    </w:p>
    <w:p w:rsidR="004D3ED9" w:rsidRDefault="004D3ED9" w:rsidP="004D3ED9">
      <w:pPr>
        <w:pStyle w:val="BodyText"/>
      </w:pPr>
      <w:r>
        <w:t>This paragraph describes the entrance criteria that must be satisfied before the verification and validation test activities can begin.</w:t>
      </w:r>
    </w:p>
    <w:p w:rsidR="004D3ED9" w:rsidRDefault="00A87D95" w:rsidP="004D3ED9">
      <w:pPr>
        <w:pStyle w:val="BodyText"/>
      </w:pPr>
      <w:r>
        <w:t>4</w:t>
      </w:r>
      <w:r w:rsidR="004D3ED9">
        <w:t>.6.2</w:t>
      </w:r>
      <w:r w:rsidR="004D3ED9">
        <w:tab/>
        <w:t>Test Procedure</w:t>
      </w:r>
      <w:r w:rsidR="00BF320C">
        <w:t xml:space="preserve"> </w:t>
      </w:r>
      <w:r w:rsidR="004D3ED9">
        <w:t>/</w:t>
      </w:r>
      <w:r w:rsidR="00BF320C">
        <w:t xml:space="preserve"> </w:t>
      </w:r>
      <w:r w:rsidR="004D3ED9">
        <w:t>Test Case Development</w:t>
      </w:r>
    </w:p>
    <w:p w:rsidR="004D3ED9" w:rsidRDefault="004D3ED9" w:rsidP="004D3ED9">
      <w:pPr>
        <w:pStyle w:val="BodyText"/>
      </w:pPr>
      <w:r>
        <w:t>This paragraph describes the process for developing, reviewing, and approving the test procedures and test cases.</w:t>
      </w:r>
    </w:p>
    <w:p w:rsidR="004D3ED9" w:rsidRDefault="00A87D95" w:rsidP="004D3ED9">
      <w:pPr>
        <w:pStyle w:val="BodyText"/>
      </w:pPr>
      <w:r>
        <w:t>4</w:t>
      </w:r>
      <w:r w:rsidR="004D3ED9">
        <w:t>.6.3</w:t>
      </w:r>
      <w:r w:rsidR="004D3ED9">
        <w:tab/>
        <w:t>Verification Activities</w:t>
      </w:r>
    </w:p>
    <w:p w:rsidR="004D3ED9" w:rsidRDefault="004D3ED9" w:rsidP="004D3ED9">
      <w:pPr>
        <w:pStyle w:val="BodyText"/>
      </w:pPr>
      <w:r>
        <w:t>This paragraph describes the activities that makeup verification testing.</w:t>
      </w:r>
    </w:p>
    <w:p w:rsidR="004D3ED9" w:rsidRDefault="00A87D95" w:rsidP="004D3ED9">
      <w:pPr>
        <w:pStyle w:val="BodyText"/>
      </w:pPr>
      <w:r>
        <w:t>4</w:t>
      </w:r>
      <w:r w:rsidR="004D3ED9">
        <w:t>.6.4</w:t>
      </w:r>
      <w:r w:rsidR="004D3ED9">
        <w:tab/>
        <w:t>Validation Activities</w:t>
      </w:r>
    </w:p>
    <w:p w:rsidR="004D3ED9" w:rsidRDefault="004D3ED9" w:rsidP="004D3ED9">
      <w:pPr>
        <w:pStyle w:val="BodyText"/>
      </w:pPr>
      <w:r>
        <w:t>This paragraph describes the activities that makeup validation testing (e.g., user exercises, free play, etc.</w:t>
      </w:r>
    </w:p>
    <w:p w:rsidR="004D3ED9" w:rsidRDefault="00A87D95" w:rsidP="004D3ED9">
      <w:pPr>
        <w:pStyle w:val="BodyText"/>
      </w:pPr>
      <w:r>
        <w:t>4</w:t>
      </w:r>
      <w:r w:rsidR="004D3ED9">
        <w:t>.6.5</w:t>
      </w:r>
      <w:r w:rsidR="004D3ED9">
        <w:tab/>
        <w:t>Results</w:t>
      </w:r>
      <w:r w:rsidR="00BF320C">
        <w:t xml:space="preserve"> </w:t>
      </w:r>
      <w:r w:rsidR="004D3ED9">
        <w:t>/</w:t>
      </w:r>
      <w:r w:rsidR="00BF320C">
        <w:t xml:space="preserve"> </w:t>
      </w:r>
      <w:r w:rsidR="004D3ED9">
        <w:t>Data Analysis</w:t>
      </w:r>
    </w:p>
    <w:p w:rsidR="004D3ED9" w:rsidRDefault="004D3ED9" w:rsidP="004D3ED9">
      <w:pPr>
        <w:pStyle w:val="BodyText"/>
      </w:pPr>
      <w:r>
        <w:t>This paragraph describes the analysis that will be conducted on the results of the testing.</w:t>
      </w:r>
    </w:p>
    <w:p w:rsidR="004D3ED9" w:rsidRDefault="00A87D95" w:rsidP="00DA3472">
      <w:pPr>
        <w:pStyle w:val="BodyText"/>
        <w:keepNext/>
      </w:pPr>
      <w:r>
        <w:lastRenderedPageBreak/>
        <w:t>4</w:t>
      </w:r>
      <w:r w:rsidR="004D3ED9">
        <w:t>.6.6</w:t>
      </w:r>
      <w:r w:rsidR="004D3ED9">
        <w:tab/>
        <w:t>Problem Reporting</w:t>
      </w:r>
    </w:p>
    <w:p w:rsidR="004D3ED9" w:rsidRDefault="004D3ED9" w:rsidP="004D3ED9">
      <w:pPr>
        <w:pStyle w:val="BodyText"/>
      </w:pPr>
      <w:r>
        <w:t>This paragraph describes the process for capturing, documenting, and tracking problems discovered during verification and validation testing.</w:t>
      </w:r>
    </w:p>
    <w:p w:rsidR="004D3ED9" w:rsidRDefault="00A87D95" w:rsidP="004D3ED9">
      <w:pPr>
        <w:pStyle w:val="BodyText"/>
      </w:pPr>
      <w:r>
        <w:t>4</w:t>
      </w:r>
      <w:r w:rsidR="004D3ED9">
        <w:t>.6.7</w:t>
      </w:r>
      <w:r w:rsidR="004D3ED9">
        <w:tab/>
        <w:t>Retest and Regression Testing</w:t>
      </w:r>
    </w:p>
    <w:p w:rsidR="004D3ED9" w:rsidRDefault="004D3ED9" w:rsidP="004D3ED9">
      <w:pPr>
        <w:pStyle w:val="BodyText"/>
      </w:pPr>
      <w:r>
        <w:t>This paragraph describes the process and criteria used for retesting and regression testing to assure that corrected problems have not affected working elements of the system.</w:t>
      </w:r>
    </w:p>
    <w:p w:rsidR="004D3ED9" w:rsidRDefault="00A87D95" w:rsidP="004D3ED9">
      <w:pPr>
        <w:pStyle w:val="BodyText"/>
      </w:pPr>
      <w:r>
        <w:t>4</w:t>
      </w:r>
      <w:r w:rsidR="004D3ED9">
        <w:t>.6.8</w:t>
      </w:r>
      <w:r w:rsidR="004D3ED9">
        <w:tab/>
        <w:t>Exit Criteria</w:t>
      </w:r>
    </w:p>
    <w:p w:rsidR="004D3ED9" w:rsidRDefault="004D3ED9" w:rsidP="004D3ED9">
      <w:pPr>
        <w:pStyle w:val="BodyText"/>
      </w:pPr>
      <w:r>
        <w:t>Describe the exit criteria that must be satisfied before the verification and validation test activi</w:t>
      </w:r>
      <w:r w:rsidR="00E13B3D">
        <w:t>ties can be considered complete</w:t>
      </w:r>
      <w:r>
        <w:t>.</w:t>
      </w:r>
    </w:p>
    <w:p w:rsidR="004D3ED9" w:rsidRDefault="00A87D95" w:rsidP="004D3ED9">
      <w:pPr>
        <w:pStyle w:val="BodyText"/>
      </w:pPr>
      <w:r>
        <w:t>4</w:t>
      </w:r>
      <w:r w:rsidR="004D3ED9">
        <w:t>.6.9</w:t>
      </w:r>
      <w:r w:rsidR="004D3ED9">
        <w:tab/>
        <w:t>Acceptance</w:t>
      </w:r>
    </w:p>
    <w:p w:rsidR="004D3ED9" w:rsidRDefault="004D3ED9" w:rsidP="004D3ED9">
      <w:pPr>
        <w:pStyle w:val="BodyText"/>
      </w:pPr>
      <w:r>
        <w:t>Describe the activities that will take place to transition from the verification and validation tes</w:t>
      </w:r>
      <w:r w:rsidR="00E13B3D">
        <w:t>t phase to customer acceptance</w:t>
      </w:r>
      <w:r>
        <w:t>.</w:t>
      </w:r>
    </w:p>
    <w:p w:rsidR="00A87D95" w:rsidRDefault="00A87D95"/>
    <w:sectPr w:rsidR="00A87D95" w:rsidSect="00AC5FC1">
      <w:headerReference w:type="default" r:id="rId8"/>
      <w:footerReference w:type="default" r:id="rId9"/>
      <w:pgSz w:w="12240" w:h="15840" w:code="1"/>
      <w:pgMar w:top="87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C5A" w:rsidRDefault="00305C5A">
      <w:r>
        <w:separator/>
      </w:r>
    </w:p>
  </w:endnote>
  <w:endnote w:type="continuationSeparator" w:id="0">
    <w:p w:rsidR="00305C5A" w:rsidRDefault="00305C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Cs w:val="22"/>
      </w:rPr>
      <w:id w:val="565050477"/>
      <w:docPartObj>
        <w:docPartGallery w:val="Page Numbers (Top of Page)"/>
        <w:docPartUnique/>
      </w:docPartObj>
    </w:sdtPr>
    <w:sdtContent>
      <w:p w:rsidR="00EC1343" w:rsidRDefault="00EC1343" w:rsidP="007B027B">
        <w:pPr>
          <w:pStyle w:val="Footer"/>
          <w:tabs>
            <w:tab w:val="center" w:pos="4680"/>
            <w:tab w:val="right" w:pos="9360"/>
          </w:tabs>
          <w:jc w:val="center"/>
        </w:pPr>
        <w:r w:rsidRPr="007B027B">
          <w:rPr>
            <w:rFonts w:ascii="Arial" w:hAnsi="Arial" w:cs="Arial"/>
            <w:szCs w:val="22"/>
          </w:rPr>
          <w:t xml:space="preserve">Page </w:t>
        </w:r>
        <w:r w:rsidR="00860174" w:rsidRPr="007B027B">
          <w:rPr>
            <w:rFonts w:ascii="Arial" w:hAnsi="Arial" w:cs="Arial"/>
            <w:b/>
            <w:szCs w:val="22"/>
          </w:rPr>
          <w:fldChar w:fldCharType="begin"/>
        </w:r>
        <w:r w:rsidRPr="007B027B">
          <w:rPr>
            <w:rFonts w:ascii="Arial" w:hAnsi="Arial" w:cs="Arial"/>
            <w:b/>
            <w:szCs w:val="22"/>
          </w:rPr>
          <w:instrText xml:space="preserve"> PAGE </w:instrText>
        </w:r>
        <w:r w:rsidR="00860174" w:rsidRPr="007B027B">
          <w:rPr>
            <w:rFonts w:ascii="Arial" w:hAnsi="Arial" w:cs="Arial"/>
            <w:b/>
            <w:szCs w:val="22"/>
          </w:rPr>
          <w:fldChar w:fldCharType="separate"/>
        </w:r>
        <w:r w:rsidR="00592877">
          <w:rPr>
            <w:rFonts w:ascii="Arial" w:hAnsi="Arial" w:cs="Arial"/>
            <w:b/>
            <w:noProof/>
            <w:szCs w:val="22"/>
          </w:rPr>
          <w:t>1</w:t>
        </w:r>
        <w:r w:rsidR="00860174" w:rsidRPr="007B027B">
          <w:rPr>
            <w:rFonts w:ascii="Arial" w:hAnsi="Arial" w:cs="Arial"/>
            <w:b/>
            <w:szCs w:val="22"/>
          </w:rPr>
          <w:fldChar w:fldCharType="end"/>
        </w:r>
        <w:r w:rsidRPr="007B027B">
          <w:rPr>
            <w:rFonts w:ascii="Arial" w:hAnsi="Arial" w:cs="Arial"/>
            <w:szCs w:val="22"/>
          </w:rPr>
          <w:t xml:space="preserve"> of </w:t>
        </w:r>
        <w:r w:rsidR="00860174" w:rsidRPr="007B027B">
          <w:rPr>
            <w:rFonts w:ascii="Arial" w:hAnsi="Arial" w:cs="Arial"/>
            <w:b/>
            <w:szCs w:val="22"/>
          </w:rPr>
          <w:fldChar w:fldCharType="begin"/>
        </w:r>
        <w:r w:rsidRPr="007B027B">
          <w:rPr>
            <w:rFonts w:ascii="Arial" w:hAnsi="Arial" w:cs="Arial"/>
            <w:b/>
            <w:szCs w:val="22"/>
          </w:rPr>
          <w:instrText xml:space="preserve"> NUMPAGES  </w:instrText>
        </w:r>
        <w:r w:rsidR="00860174" w:rsidRPr="007B027B">
          <w:rPr>
            <w:rFonts w:ascii="Arial" w:hAnsi="Arial" w:cs="Arial"/>
            <w:b/>
            <w:szCs w:val="22"/>
          </w:rPr>
          <w:fldChar w:fldCharType="separate"/>
        </w:r>
        <w:r w:rsidR="00592877">
          <w:rPr>
            <w:rFonts w:ascii="Arial" w:hAnsi="Arial" w:cs="Arial"/>
            <w:b/>
            <w:noProof/>
            <w:szCs w:val="22"/>
          </w:rPr>
          <w:t>7</w:t>
        </w:r>
        <w:r w:rsidR="00860174" w:rsidRPr="007B027B">
          <w:rPr>
            <w:rFonts w:ascii="Arial" w:hAnsi="Arial" w:cs="Arial"/>
            <w:b/>
            <w:szCs w:val="22"/>
          </w:rPr>
          <w:fldChar w:fldCharType="end"/>
        </w:r>
      </w:p>
    </w:sdtContent>
  </w:sdt>
  <w:p w:rsidR="00EC1343" w:rsidRDefault="00EC13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C5A" w:rsidRDefault="00305C5A">
      <w:r>
        <w:separator/>
      </w:r>
    </w:p>
  </w:footnote>
  <w:footnote w:type="continuationSeparator" w:id="0">
    <w:p w:rsidR="00305C5A" w:rsidRDefault="00305C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343" w:rsidRPr="0004369F" w:rsidRDefault="00EC1343" w:rsidP="00B71204">
    <w:pPr>
      <w:pStyle w:val="Header"/>
      <w:jc w:val="right"/>
      <w:rPr>
        <w:rFonts w:cs="Arial"/>
        <w:sz w:val="22"/>
        <w:szCs w:val="22"/>
      </w:rPr>
    </w:pPr>
    <w:r w:rsidRPr="0004369F">
      <w:rPr>
        <w:rFonts w:cs="Arial"/>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1352550" cy="457200"/>
          <wp:effectExtent l="19050" t="0" r="0" b="0"/>
          <wp:wrapThrough wrapText="bothSides">
            <wp:wrapPolygon edited="0">
              <wp:start x="-304" y="0"/>
              <wp:lineTo x="-304" y="20700"/>
              <wp:lineTo x="21600" y="20700"/>
              <wp:lineTo x="21600" y="0"/>
              <wp:lineTo x="-304" y="0"/>
            </wp:wrapPolygon>
          </wp:wrapThrough>
          <wp:docPr id="6" name="Picture 1" descr="K:\PROGOPS\AECOM\400_TECHNICAL\431_Final_Forms_Checklists\TDOT Logos\logohorizlowres-b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ROGOPS\AECOM\400_TECHNICAL\431_Final_Forms_Checklists\TDOT Logos\logohorizlowres-bnw.jpg"/>
                  <pic:cNvPicPr>
                    <a:picLocks noChangeAspect="1" noChangeArrowheads="1"/>
                  </pic:cNvPicPr>
                </pic:nvPicPr>
                <pic:blipFill>
                  <a:blip r:embed="rId1"/>
                  <a:srcRect/>
                  <a:stretch>
                    <a:fillRect/>
                  </a:stretch>
                </pic:blipFill>
                <pic:spPr bwMode="auto">
                  <a:xfrm>
                    <a:off x="0" y="0"/>
                    <a:ext cx="1352550" cy="457200"/>
                  </a:xfrm>
                  <a:prstGeom prst="rect">
                    <a:avLst/>
                  </a:prstGeom>
                  <a:noFill/>
                  <a:ln w="9525">
                    <a:noFill/>
                    <a:miter lim="800000"/>
                    <a:headEnd/>
                    <a:tailEnd/>
                  </a:ln>
                </pic:spPr>
              </pic:pic>
            </a:graphicData>
          </a:graphic>
        </wp:anchor>
      </w:drawing>
    </w:r>
    <w:r>
      <w:rPr>
        <w:rFonts w:cs="Arial"/>
        <w:noProof/>
        <w:sz w:val="22"/>
        <w:szCs w:val="22"/>
      </w:rPr>
      <w:t>Traffic Design Manual – Chapter 8</w:t>
    </w:r>
    <w:r>
      <w:rPr>
        <w:rFonts w:cs="Arial"/>
        <w:sz w:val="22"/>
        <w:szCs w:val="22"/>
      </w:rPr>
      <w:t xml:space="preserve"> Form</w:t>
    </w:r>
  </w:p>
  <w:p w:rsidR="00EC1343" w:rsidRPr="0004369F" w:rsidRDefault="00EC1343" w:rsidP="00B71204">
    <w:pPr>
      <w:pStyle w:val="Header"/>
      <w:jc w:val="right"/>
      <w:rPr>
        <w:rFonts w:cs="Arial"/>
        <w:sz w:val="22"/>
        <w:szCs w:val="22"/>
      </w:rPr>
    </w:pPr>
    <w:r>
      <w:rPr>
        <w:rFonts w:cs="Arial"/>
        <w:sz w:val="22"/>
        <w:szCs w:val="22"/>
      </w:rPr>
      <w:t>March</w:t>
    </w:r>
    <w:r w:rsidRPr="0004369F">
      <w:rPr>
        <w:rFonts w:cs="Arial"/>
        <w:sz w:val="22"/>
        <w:szCs w:val="22"/>
      </w:rPr>
      <w:t>, 2011</w:t>
    </w:r>
  </w:p>
  <w:p w:rsidR="00EC1343" w:rsidRPr="0005144E" w:rsidRDefault="00EC1343" w:rsidP="00B71204">
    <w:pPr>
      <w:pStyle w:val="Header"/>
      <w:rP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0C14DFA0"/>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5DBC7868"/>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E1761B04"/>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4EDE1F72"/>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58E0E9F0"/>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6CF6B4A"/>
    <w:multiLevelType w:val="hybridMultilevel"/>
    <w:tmpl w:val="7D92A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EC3AEE"/>
    <w:multiLevelType w:val="hybridMultilevel"/>
    <w:tmpl w:val="FA3C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E22B55"/>
    <w:multiLevelType w:val="hybridMultilevel"/>
    <w:tmpl w:val="5E126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B7D6479"/>
    <w:multiLevelType w:val="hybridMultilevel"/>
    <w:tmpl w:val="A964D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DE08B0"/>
    <w:multiLevelType w:val="hybridMultilevel"/>
    <w:tmpl w:val="D9AC435C"/>
    <w:lvl w:ilvl="0" w:tplc="DC5069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4DA1609"/>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1">
    <w:nsid w:val="16B27169"/>
    <w:multiLevelType w:val="hybridMultilevel"/>
    <w:tmpl w:val="3202C042"/>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F13DA9"/>
    <w:multiLevelType w:val="hybridMultilevel"/>
    <w:tmpl w:val="82E4CF38"/>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19144836"/>
    <w:multiLevelType w:val="hybridMultilevel"/>
    <w:tmpl w:val="11EA9B64"/>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B1A6BDA"/>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5">
    <w:nsid w:val="20B62721"/>
    <w:multiLevelType w:val="multilevel"/>
    <w:tmpl w:val="8DD0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EB557D"/>
    <w:multiLevelType w:val="multilevel"/>
    <w:tmpl w:val="322E8FE8"/>
    <w:lvl w:ilvl="0">
      <w:start w:val="1"/>
      <w:numFmt w:val="decimal"/>
      <w:pStyle w:val="NumberedList"/>
      <w:lvlText w:val="%1.)"/>
      <w:lvlJc w:val="lef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7">
    <w:nsid w:val="2B2552D4"/>
    <w:multiLevelType w:val="hybridMultilevel"/>
    <w:tmpl w:val="B6881396"/>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EC2E94"/>
    <w:multiLevelType w:val="hybridMultilevel"/>
    <w:tmpl w:val="378AF29A"/>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2770C"/>
    <w:multiLevelType w:val="hybridMultilevel"/>
    <w:tmpl w:val="A226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8969B6"/>
    <w:multiLevelType w:val="hybridMultilevel"/>
    <w:tmpl w:val="E90AB7F8"/>
    <w:lvl w:ilvl="0" w:tplc="B19E9EAE">
      <w:start w:val="1"/>
      <w:numFmt w:val="bullet"/>
      <w:pStyle w:val="Bullet1stlisting"/>
      <w:lvlText w:val=""/>
      <w:lvlJc w:val="left"/>
      <w:pPr>
        <w:tabs>
          <w:tab w:val="num" w:pos="1080"/>
        </w:tabs>
        <w:ind w:left="108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7F3011"/>
    <w:multiLevelType w:val="multilevel"/>
    <w:tmpl w:val="E8605D72"/>
    <w:lvl w:ilvl="0">
      <w:start w:val="8"/>
      <w:numFmt w:val="decimal"/>
      <w:pStyle w:val="Heading1"/>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vanish w:val="0"/>
        <w:color w:val="FFFFFF" w:themeColor="background1"/>
        <w:spacing w:val="0"/>
        <w:kern w:val="0"/>
        <w:position w:val="0"/>
        <w:sz w:val="28"/>
        <w:u w:val="none"/>
        <w:vertAlign w:val="baseline"/>
        <w:em w:val="none"/>
      </w:rPr>
    </w:lvl>
    <w:lvl w:ilvl="1">
      <w:start w:val="2"/>
      <w:numFmt w:val="decimal"/>
      <w:pStyle w:val="Heading2"/>
      <w:lvlText w:val="%1.%2"/>
      <w:lvlJc w:val="left"/>
      <w:pPr>
        <w:tabs>
          <w:tab w:val="num" w:pos="720"/>
        </w:tabs>
        <w:ind w:left="72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2">
      <w:start w:val="1"/>
      <w:numFmt w:val="decimal"/>
      <w:pStyle w:val="Heading3"/>
      <w:lvlText w:val="%1.%2.%3"/>
      <w:lvlJc w:val="left"/>
      <w:pPr>
        <w:ind w:left="144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3">
      <w:start w:val="1"/>
      <w:numFmt w:val="decimal"/>
      <w:pStyle w:val="Heading4"/>
      <w:lvlText w:val="%1.%2.%3.%4"/>
      <w:lvlJc w:val="left"/>
      <w:pPr>
        <w:tabs>
          <w:tab w:val="num" w:pos="1080"/>
        </w:tabs>
        <w:ind w:left="1080" w:hanging="360"/>
      </w:pPr>
      <w:rPr>
        <w:rFonts w:ascii="Arial Bold" w:hAnsi="Arial Bold" w:hint="default"/>
        <w:b/>
        <w:i w:val="0"/>
        <w:caps w:val="0"/>
        <w:strike w:val="0"/>
        <w:dstrike w:val="0"/>
        <w:outline w:val="0"/>
        <w:shadow w:val="0"/>
        <w:emboss w:val="0"/>
        <w:imprint w:val="0"/>
        <w:vanish w:val="0"/>
        <w:color w:val="auto"/>
        <w:sz w:val="24"/>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2">
    <w:nsid w:val="384601B4"/>
    <w:multiLevelType w:val="hybridMultilevel"/>
    <w:tmpl w:val="1F9E5CD4"/>
    <w:lvl w:ilvl="0" w:tplc="04090019">
      <w:start w:val="1"/>
      <w:numFmt w:val="lowerLetter"/>
      <w:lvlText w:val="%1."/>
      <w:lvlJc w:val="left"/>
      <w:pPr>
        <w:ind w:left="252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B54446A"/>
    <w:multiLevelType w:val="hybridMultilevel"/>
    <w:tmpl w:val="B28C1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B332E7"/>
    <w:multiLevelType w:val="hybridMultilevel"/>
    <w:tmpl w:val="05088018"/>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C96242"/>
    <w:multiLevelType w:val="hybridMultilevel"/>
    <w:tmpl w:val="81D6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12005"/>
    <w:multiLevelType w:val="hybridMultilevel"/>
    <w:tmpl w:val="4678C8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B8B5492"/>
    <w:multiLevelType w:val="multilevel"/>
    <w:tmpl w:val="7896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D2547F3"/>
    <w:multiLevelType w:val="multilevel"/>
    <w:tmpl w:val="F588F42E"/>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5."/>
      <w:lvlJc w:val="left"/>
      <w:pPr>
        <w:tabs>
          <w:tab w:val="num" w:pos="1368"/>
        </w:tabs>
        <w:ind w:left="1368" w:hanging="1008"/>
      </w:pPr>
      <w:rPr>
        <w:rFonts w:hint="default"/>
        <w:b/>
        <w:i w:val="0"/>
        <w:caps/>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9">
    <w:nsid w:val="4D88111F"/>
    <w:multiLevelType w:val="hybridMultilevel"/>
    <w:tmpl w:val="25E058CA"/>
    <w:lvl w:ilvl="0" w:tplc="9D007ECA">
      <w:start w:val="1"/>
      <w:numFmt w:val="bullet"/>
      <w:pStyle w:val="Bullet2ndlisting"/>
      <w:lvlText w:val=""/>
      <w:lvlJc w:val="left"/>
      <w:pPr>
        <w:tabs>
          <w:tab w:val="num" w:pos="2520"/>
        </w:tabs>
        <w:ind w:left="252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4F9C4E1B"/>
    <w:multiLevelType w:val="hybridMultilevel"/>
    <w:tmpl w:val="4322F72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752BA2"/>
    <w:multiLevelType w:val="hybridMultilevel"/>
    <w:tmpl w:val="4E16FEC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52C2DBF"/>
    <w:multiLevelType w:val="multilevel"/>
    <w:tmpl w:val="43C682CC"/>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33">
    <w:nsid w:val="580E5700"/>
    <w:multiLevelType w:val="hybridMultilevel"/>
    <w:tmpl w:val="BB6251F8"/>
    <w:lvl w:ilvl="0" w:tplc="F2369190">
      <w:start w:val="1"/>
      <w:numFmt w:val="decimal"/>
      <w:pStyle w:val="LowRiskFormItem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AA707C"/>
    <w:multiLevelType w:val="hybridMultilevel"/>
    <w:tmpl w:val="139C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B95DC4"/>
    <w:multiLevelType w:val="hybridMultilevel"/>
    <w:tmpl w:val="D77674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4630735"/>
    <w:multiLevelType w:val="multilevel"/>
    <w:tmpl w:val="E8FCB492"/>
    <w:lvl w:ilvl="0">
      <w:start w:val="1"/>
      <w:numFmt w:val="decimal"/>
      <w:lvlText w:val="%1."/>
      <w:lvlJc w:val="left"/>
      <w:pPr>
        <w:tabs>
          <w:tab w:val="num" w:pos="864"/>
        </w:tabs>
        <w:ind w:left="864" w:hanging="864"/>
      </w:pPr>
      <w:rPr>
        <w:rFonts w:ascii="Arial" w:hAnsi="Arial" w:hint="default"/>
        <w:b/>
        <w:i w:val="0"/>
        <w:color w:val="auto"/>
        <w:sz w:val="32"/>
        <w:szCs w:val="32"/>
      </w:rPr>
    </w:lvl>
    <w:lvl w:ilvl="1">
      <w:start w:val="1"/>
      <w:numFmt w:val="decimal"/>
      <w:lvlRestart w:val="0"/>
      <w:pStyle w:val="Style1"/>
      <w:lvlText w:val="%1.%2"/>
      <w:lvlJc w:val="left"/>
      <w:pPr>
        <w:tabs>
          <w:tab w:val="num" w:pos="864"/>
        </w:tabs>
        <w:ind w:left="864" w:hanging="864"/>
      </w:pPr>
      <w:rPr>
        <w:rFonts w:ascii="Arial" w:hAnsi="Arial" w:hint="default"/>
        <w:b/>
        <w:i/>
        <w:color w:val="auto"/>
        <w:sz w:val="28"/>
        <w:szCs w:val="28"/>
      </w:rPr>
    </w:lvl>
    <w:lvl w:ilvl="2">
      <w:start w:val="1"/>
      <w:numFmt w:val="decimal"/>
      <w:lvlText w:val="%1.%2.%3"/>
      <w:lvlJc w:val="left"/>
      <w:pPr>
        <w:tabs>
          <w:tab w:val="num" w:pos="864"/>
        </w:tabs>
        <w:ind w:left="864" w:hanging="864"/>
      </w:pPr>
      <w:rPr>
        <w:rFonts w:ascii="Arial" w:hAnsi="Arial" w:hint="default"/>
        <w:b w:val="0"/>
        <w:i/>
        <w:sz w:val="24"/>
        <w:szCs w:val="24"/>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37">
    <w:nsid w:val="663E2C75"/>
    <w:multiLevelType w:val="hybridMultilevel"/>
    <w:tmpl w:val="A112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726601"/>
    <w:multiLevelType w:val="multilevel"/>
    <w:tmpl w:val="E0EE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715452"/>
    <w:multiLevelType w:val="hybridMultilevel"/>
    <w:tmpl w:val="07522F4A"/>
    <w:lvl w:ilvl="0" w:tplc="90965F20">
      <w:start w:val="1"/>
      <w:numFmt w:val="decimal"/>
      <w:pStyle w:val="Appendix1"/>
      <w:lvlText w:val="%1."/>
      <w:lvlJc w:val="left"/>
      <w:pPr>
        <w:ind w:left="1080" w:hanging="360"/>
      </w:pPr>
      <w:rPr>
        <w:rFonts w:hint="default"/>
      </w:rPr>
    </w:lvl>
    <w:lvl w:ilvl="1" w:tplc="D34E0BB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6C32B2"/>
    <w:multiLevelType w:val="hybridMultilevel"/>
    <w:tmpl w:val="CA628EBE"/>
    <w:lvl w:ilvl="0" w:tplc="38E04672">
      <w:start w:val="1"/>
      <w:numFmt w:val="bullet"/>
      <w:lvlText w:val=""/>
      <w:lvlJc w:val="left"/>
      <w:pPr>
        <w:tabs>
          <w:tab w:val="num" w:pos="936"/>
        </w:tabs>
        <w:ind w:left="936"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66FDB"/>
    <w:multiLevelType w:val="hybridMultilevel"/>
    <w:tmpl w:val="63924830"/>
    <w:lvl w:ilvl="0" w:tplc="E01635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9"/>
  </w:num>
  <w:num w:numId="3">
    <w:abstractNumId w:val="10"/>
  </w:num>
  <w:num w:numId="4">
    <w:abstractNumId w:val="4"/>
  </w:num>
  <w:num w:numId="5">
    <w:abstractNumId w:val="3"/>
  </w:num>
  <w:num w:numId="6">
    <w:abstractNumId w:val="2"/>
  </w:num>
  <w:num w:numId="7">
    <w:abstractNumId w:val="1"/>
  </w:num>
  <w:num w:numId="8">
    <w:abstractNumId w:val="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lvl w:ilvl="0" w:tplc="DC5069E2">
        <w:start w:val="1"/>
        <w:numFmt w:val="decimal"/>
        <w:lvlText w:val="%1.)"/>
        <w:lvlJc w:val="left"/>
        <w:pPr>
          <w:ind w:left="1800" w:hanging="360"/>
        </w:pPr>
        <w:rPr>
          <w:rFonts w:hint="default"/>
        </w:rPr>
      </w:lvl>
    </w:lvlOverride>
    <w:lvlOverride w:ilvl="1">
      <w:lvl w:ilvl="1" w:tplc="04090019" w:tentative="1">
        <w:start w:val="1"/>
        <w:numFmt w:val="lowerLetter"/>
        <w:lvlText w:val="%2."/>
        <w:lvlJc w:val="left"/>
        <w:pPr>
          <w:ind w:left="2520" w:hanging="360"/>
        </w:pPr>
      </w:lvl>
    </w:lvlOverride>
    <w:lvlOverride w:ilvl="2">
      <w:lvl w:ilvl="2" w:tplc="0409001B" w:tentative="1">
        <w:start w:val="1"/>
        <w:numFmt w:val="lowerRoman"/>
        <w:lvlText w:val="%3."/>
        <w:lvlJc w:val="right"/>
        <w:pPr>
          <w:ind w:left="3240" w:hanging="180"/>
        </w:pPr>
      </w:lvl>
    </w:lvlOverride>
    <w:lvlOverride w:ilvl="3">
      <w:lvl w:ilvl="3" w:tplc="0409000F" w:tentative="1">
        <w:start w:val="1"/>
        <w:numFmt w:val="decimal"/>
        <w:lvlText w:val="%4."/>
        <w:lvlJc w:val="left"/>
        <w:pPr>
          <w:ind w:left="3960" w:hanging="360"/>
        </w:pPr>
      </w:lvl>
    </w:lvlOverride>
    <w:lvlOverride w:ilvl="4">
      <w:lvl w:ilvl="4" w:tplc="04090019" w:tentative="1">
        <w:start w:val="1"/>
        <w:numFmt w:val="lowerLetter"/>
        <w:lvlText w:val="%5."/>
        <w:lvlJc w:val="left"/>
        <w:pPr>
          <w:ind w:left="4680" w:hanging="360"/>
        </w:pPr>
      </w:lvl>
    </w:lvlOverride>
    <w:lvlOverride w:ilvl="5">
      <w:lvl w:ilvl="5" w:tplc="0409001B" w:tentative="1">
        <w:start w:val="1"/>
        <w:numFmt w:val="lowerRoman"/>
        <w:lvlText w:val="%6."/>
        <w:lvlJc w:val="right"/>
        <w:pPr>
          <w:ind w:left="5400" w:hanging="180"/>
        </w:pPr>
      </w:lvl>
    </w:lvlOverride>
    <w:lvlOverride w:ilvl="6">
      <w:lvl w:ilvl="6" w:tplc="0409000F" w:tentative="1">
        <w:start w:val="1"/>
        <w:numFmt w:val="decimal"/>
        <w:lvlText w:val="%7."/>
        <w:lvlJc w:val="left"/>
        <w:pPr>
          <w:ind w:left="6120" w:hanging="360"/>
        </w:pPr>
      </w:lvl>
    </w:lvlOverride>
    <w:lvlOverride w:ilvl="7">
      <w:lvl w:ilvl="7" w:tplc="04090019" w:tentative="1">
        <w:start w:val="1"/>
        <w:numFmt w:val="lowerLetter"/>
        <w:lvlText w:val="%8."/>
        <w:lvlJc w:val="left"/>
        <w:pPr>
          <w:ind w:left="6840" w:hanging="360"/>
        </w:pPr>
      </w:lvl>
    </w:lvlOverride>
    <w:lvlOverride w:ilvl="8">
      <w:lvl w:ilvl="8" w:tplc="0409001B" w:tentative="1">
        <w:start w:val="1"/>
        <w:numFmt w:val="lowerRoman"/>
        <w:lvlText w:val="%9."/>
        <w:lvlJc w:val="right"/>
        <w:pPr>
          <w:ind w:left="7560" w:hanging="180"/>
        </w:pPr>
      </w:lvl>
    </w:lvlOverride>
  </w:num>
  <w:num w:numId="18">
    <w:abstractNumId w:val="9"/>
    <w:lvlOverride w:ilvl="0">
      <w:startOverride w:val="1"/>
      <w:lvl w:ilvl="0" w:tplc="DC5069E2">
        <w:start w:val="1"/>
        <w:numFmt w:val="decimal"/>
        <w:lvlText w:val="%1.)"/>
        <w:lvlJc w:val="left"/>
        <w:pPr>
          <w:ind w:left="1800" w:hanging="360"/>
        </w:pPr>
        <w:rPr>
          <w:rFonts w:hint="default"/>
        </w:rPr>
      </w:lvl>
    </w:lvlOverride>
  </w:num>
  <w:num w:numId="19">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num>
  <w:num w:numId="21">
    <w:abstractNumId w:val="9"/>
    <w:lvlOverride w:ilvl="0">
      <w:startOverride w:val="1"/>
    </w:lvlOverride>
  </w:num>
  <w:num w:numId="22">
    <w:abstractNumId w:val="16"/>
  </w:num>
  <w:num w:numId="23">
    <w:abstractNumId w:val="27"/>
  </w:num>
  <w:num w:numId="24">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6"/>
  </w:num>
  <w:num w:numId="27">
    <w:abstractNumId w:val="30"/>
  </w:num>
  <w:num w:numId="28">
    <w:abstractNumId w:val="18"/>
  </w:num>
  <w:num w:numId="29">
    <w:abstractNumId w:val="11"/>
  </w:num>
  <w:num w:numId="30">
    <w:abstractNumId w:val="13"/>
  </w:num>
  <w:num w:numId="31">
    <w:abstractNumId w:val="12"/>
  </w:num>
  <w:num w:numId="32">
    <w:abstractNumId w:val="31"/>
  </w:num>
  <w:num w:numId="33">
    <w:abstractNumId w:val="15"/>
  </w:num>
  <w:num w:numId="34">
    <w:abstractNumId w:val="26"/>
  </w:num>
  <w:num w:numId="35">
    <w:abstractNumId w:val="41"/>
  </w:num>
  <w:num w:numId="36">
    <w:abstractNumId w:val="35"/>
  </w:num>
  <w:num w:numId="37">
    <w:abstractNumId w:val="7"/>
  </w:num>
  <w:num w:numId="38">
    <w:abstractNumId w:val="33"/>
  </w:num>
  <w:num w:numId="39">
    <w:abstractNumId w:val="40"/>
  </w:num>
  <w:num w:numId="40">
    <w:abstractNumId w:val="34"/>
  </w:num>
  <w:num w:numId="41">
    <w:abstractNumId w:val="37"/>
  </w:num>
  <w:num w:numId="42">
    <w:abstractNumId w:val="8"/>
  </w:num>
  <w:num w:numId="43">
    <w:abstractNumId w:val="19"/>
  </w:num>
  <w:num w:numId="44">
    <w:abstractNumId w:val="25"/>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
  </w:num>
  <w:num w:numId="52">
    <w:abstractNumId w:val="20"/>
  </w:num>
  <w:num w:numId="53">
    <w:abstractNumId w:val="39"/>
  </w:num>
  <w:num w:numId="54">
    <w:abstractNumId w:val="22"/>
  </w:num>
  <w:num w:numId="55">
    <w:abstractNumId w:val="24"/>
  </w:num>
  <w:num w:numId="56">
    <w:abstractNumId w:val="17"/>
  </w:num>
  <w:num w:numId="57">
    <w:abstractNumId w:val="14"/>
  </w:num>
  <w:num w:numId="58">
    <w:abstractNumId w:val="32"/>
  </w:num>
  <w:num w:numId="59">
    <w:abstractNumId w:val="28"/>
  </w:num>
  <w:num w:numId="60">
    <w:abstractNumId w:val="21"/>
    <w:lvlOverride w:ilvl="0">
      <w:startOverride w:val="2"/>
    </w:lvlOverride>
    <w:lvlOverride w:ilvl="1">
      <w:startOverride w:val="1"/>
    </w:lvlOverride>
  </w:num>
  <w:num w:numId="61">
    <w:abstractNumId w:val="21"/>
  </w:num>
  <w:num w:numId="62">
    <w:abstractNumId w:val="21"/>
  </w:num>
  <w:num w:numId="6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2"/>
    </w:lvlOverride>
    <w:lvlOverride w:ilvl="1">
      <w:startOverride w:val="1"/>
    </w:lvlOverride>
  </w:num>
  <w:num w:numId="65">
    <w:abstractNumId w:val="21"/>
    <w:lvlOverride w:ilvl="0">
      <w:startOverride w:val="2"/>
    </w:lvlOverride>
    <w:lvlOverride w:ilvl="1">
      <w:startOverride w:val="1"/>
    </w:lvlOverride>
  </w:num>
  <w:num w:numId="66">
    <w:abstractNumId w:val="6"/>
  </w:num>
  <w:num w:numId="67">
    <w:abstractNumId w:val="33"/>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ocumentProtection w:edit="readOnly" w:enforcement="1" w:cryptProviderType="rsaFull" w:cryptAlgorithmClass="hash" w:cryptAlgorithmType="typeAny" w:cryptAlgorithmSid="4" w:cryptSpinCount="100000" w:hash="iVfrzfyWBBUV4j1aCGG7fqRYSLI=" w:salt="CreY/IBJburyVFRwiLxGVw=="/>
  <w:defaultTabStop w:val="720"/>
  <w:drawingGridHorizontalSpacing w:val="110"/>
  <w:displayHorizontalDrawingGridEvery w:val="2"/>
  <w:displayVerticalDrawingGridEvery w:val="2"/>
  <w:characterSpacingControl w:val="doNotCompress"/>
  <w:hdrShapeDefaults>
    <o:shapedefaults v:ext="edit" spidmax="84994"/>
  </w:hdrShapeDefaults>
  <w:footnotePr>
    <w:footnote w:id="-1"/>
    <w:footnote w:id="0"/>
  </w:footnotePr>
  <w:endnotePr>
    <w:endnote w:id="-1"/>
    <w:endnote w:id="0"/>
  </w:endnotePr>
  <w:compat/>
  <w:rsids>
    <w:rsidRoot w:val="003247CB"/>
    <w:rsid w:val="00001D14"/>
    <w:rsid w:val="0000513A"/>
    <w:rsid w:val="00007774"/>
    <w:rsid w:val="00015108"/>
    <w:rsid w:val="00020C15"/>
    <w:rsid w:val="00020DC0"/>
    <w:rsid w:val="00022108"/>
    <w:rsid w:val="0002677F"/>
    <w:rsid w:val="00027124"/>
    <w:rsid w:val="00027369"/>
    <w:rsid w:val="00032409"/>
    <w:rsid w:val="000425EC"/>
    <w:rsid w:val="000454E5"/>
    <w:rsid w:val="0005789D"/>
    <w:rsid w:val="0006079F"/>
    <w:rsid w:val="000660DE"/>
    <w:rsid w:val="00066888"/>
    <w:rsid w:val="00067407"/>
    <w:rsid w:val="00067530"/>
    <w:rsid w:val="00073F8D"/>
    <w:rsid w:val="00075DA2"/>
    <w:rsid w:val="00081A8A"/>
    <w:rsid w:val="000825CC"/>
    <w:rsid w:val="000903EB"/>
    <w:rsid w:val="0009165B"/>
    <w:rsid w:val="00091A32"/>
    <w:rsid w:val="00093441"/>
    <w:rsid w:val="00093917"/>
    <w:rsid w:val="0009491E"/>
    <w:rsid w:val="00095770"/>
    <w:rsid w:val="000A392D"/>
    <w:rsid w:val="000A56BC"/>
    <w:rsid w:val="000A6326"/>
    <w:rsid w:val="000A6906"/>
    <w:rsid w:val="000B4455"/>
    <w:rsid w:val="000B79F9"/>
    <w:rsid w:val="000C0D72"/>
    <w:rsid w:val="000C0EC2"/>
    <w:rsid w:val="000C1E4D"/>
    <w:rsid w:val="000C2CD3"/>
    <w:rsid w:val="000D3FB0"/>
    <w:rsid w:val="000D781E"/>
    <w:rsid w:val="000E0722"/>
    <w:rsid w:val="000E4EF2"/>
    <w:rsid w:val="000E5A75"/>
    <w:rsid w:val="000E6EFF"/>
    <w:rsid w:val="000E7C00"/>
    <w:rsid w:val="000E7CF6"/>
    <w:rsid w:val="000F321A"/>
    <w:rsid w:val="000F4567"/>
    <w:rsid w:val="000F5AC3"/>
    <w:rsid w:val="00100570"/>
    <w:rsid w:val="001015CF"/>
    <w:rsid w:val="00101F7F"/>
    <w:rsid w:val="00104120"/>
    <w:rsid w:val="0010474F"/>
    <w:rsid w:val="00107A11"/>
    <w:rsid w:val="00111097"/>
    <w:rsid w:val="0011262C"/>
    <w:rsid w:val="0011471F"/>
    <w:rsid w:val="00115689"/>
    <w:rsid w:val="00116DEF"/>
    <w:rsid w:val="00121CCE"/>
    <w:rsid w:val="001247DB"/>
    <w:rsid w:val="00126824"/>
    <w:rsid w:val="00135B94"/>
    <w:rsid w:val="00140745"/>
    <w:rsid w:val="001526C6"/>
    <w:rsid w:val="00152A90"/>
    <w:rsid w:val="001561C6"/>
    <w:rsid w:val="001574CA"/>
    <w:rsid w:val="00161940"/>
    <w:rsid w:val="00164638"/>
    <w:rsid w:val="001653E7"/>
    <w:rsid w:val="001656B1"/>
    <w:rsid w:val="0017422C"/>
    <w:rsid w:val="00180130"/>
    <w:rsid w:val="0018374D"/>
    <w:rsid w:val="001946F6"/>
    <w:rsid w:val="001A0165"/>
    <w:rsid w:val="001A0D10"/>
    <w:rsid w:val="001A14E2"/>
    <w:rsid w:val="001A259C"/>
    <w:rsid w:val="001B1C02"/>
    <w:rsid w:val="001B2E75"/>
    <w:rsid w:val="001B7B0A"/>
    <w:rsid w:val="001C1C70"/>
    <w:rsid w:val="001C1F92"/>
    <w:rsid w:val="001D0822"/>
    <w:rsid w:val="001D36FE"/>
    <w:rsid w:val="001D4111"/>
    <w:rsid w:val="001D63DF"/>
    <w:rsid w:val="001D77E7"/>
    <w:rsid w:val="001D7921"/>
    <w:rsid w:val="001E677A"/>
    <w:rsid w:val="001F141D"/>
    <w:rsid w:val="001F2F51"/>
    <w:rsid w:val="001F69C2"/>
    <w:rsid w:val="002010EC"/>
    <w:rsid w:val="00201A99"/>
    <w:rsid w:val="00203461"/>
    <w:rsid w:val="00204B75"/>
    <w:rsid w:val="00204FF8"/>
    <w:rsid w:val="002051F8"/>
    <w:rsid w:val="002053E2"/>
    <w:rsid w:val="00207621"/>
    <w:rsid w:val="00207CFE"/>
    <w:rsid w:val="002157F2"/>
    <w:rsid w:val="00216D9A"/>
    <w:rsid w:val="002304EB"/>
    <w:rsid w:val="00230B31"/>
    <w:rsid w:val="002362E3"/>
    <w:rsid w:val="00243336"/>
    <w:rsid w:val="002448AA"/>
    <w:rsid w:val="00245CA4"/>
    <w:rsid w:val="002516B0"/>
    <w:rsid w:val="00253921"/>
    <w:rsid w:val="00262A85"/>
    <w:rsid w:val="002636CA"/>
    <w:rsid w:val="00265F32"/>
    <w:rsid w:val="00266149"/>
    <w:rsid w:val="00266889"/>
    <w:rsid w:val="00270E07"/>
    <w:rsid w:val="00270F52"/>
    <w:rsid w:val="002720A5"/>
    <w:rsid w:val="00272DD4"/>
    <w:rsid w:val="002735DC"/>
    <w:rsid w:val="00274669"/>
    <w:rsid w:val="002755FF"/>
    <w:rsid w:val="00277FF6"/>
    <w:rsid w:val="00281E81"/>
    <w:rsid w:val="00283E48"/>
    <w:rsid w:val="002856AC"/>
    <w:rsid w:val="00290658"/>
    <w:rsid w:val="00292CCC"/>
    <w:rsid w:val="00296129"/>
    <w:rsid w:val="002A31C2"/>
    <w:rsid w:val="002B05E5"/>
    <w:rsid w:val="002B284F"/>
    <w:rsid w:val="002B4461"/>
    <w:rsid w:val="002B6752"/>
    <w:rsid w:val="002B7DF1"/>
    <w:rsid w:val="002C0C24"/>
    <w:rsid w:val="002C4D69"/>
    <w:rsid w:val="002C59F6"/>
    <w:rsid w:val="002C65FA"/>
    <w:rsid w:val="002D359F"/>
    <w:rsid w:val="002D4F14"/>
    <w:rsid w:val="002D66B0"/>
    <w:rsid w:val="002E04B8"/>
    <w:rsid w:val="002E41A8"/>
    <w:rsid w:val="002E597C"/>
    <w:rsid w:val="002E688A"/>
    <w:rsid w:val="002F06DF"/>
    <w:rsid w:val="002F7A30"/>
    <w:rsid w:val="003003CA"/>
    <w:rsid w:val="003005E3"/>
    <w:rsid w:val="00301D2D"/>
    <w:rsid w:val="003030CF"/>
    <w:rsid w:val="00303526"/>
    <w:rsid w:val="003047BC"/>
    <w:rsid w:val="00305C5A"/>
    <w:rsid w:val="00305F96"/>
    <w:rsid w:val="0031139C"/>
    <w:rsid w:val="003174D6"/>
    <w:rsid w:val="003209EB"/>
    <w:rsid w:val="003232F9"/>
    <w:rsid w:val="003234D6"/>
    <w:rsid w:val="0032476D"/>
    <w:rsid w:val="003247CB"/>
    <w:rsid w:val="00324A9A"/>
    <w:rsid w:val="00324F1A"/>
    <w:rsid w:val="00327356"/>
    <w:rsid w:val="00330480"/>
    <w:rsid w:val="003317B0"/>
    <w:rsid w:val="00337FF9"/>
    <w:rsid w:val="00342D56"/>
    <w:rsid w:val="00342F7B"/>
    <w:rsid w:val="003443A4"/>
    <w:rsid w:val="0035231E"/>
    <w:rsid w:val="00355559"/>
    <w:rsid w:val="00355DED"/>
    <w:rsid w:val="00360250"/>
    <w:rsid w:val="003670A2"/>
    <w:rsid w:val="00371FB8"/>
    <w:rsid w:val="00373536"/>
    <w:rsid w:val="00375597"/>
    <w:rsid w:val="00377B7C"/>
    <w:rsid w:val="00382C1D"/>
    <w:rsid w:val="00384F58"/>
    <w:rsid w:val="00387AC7"/>
    <w:rsid w:val="00391D41"/>
    <w:rsid w:val="00395652"/>
    <w:rsid w:val="003A1A04"/>
    <w:rsid w:val="003A34A6"/>
    <w:rsid w:val="003B132A"/>
    <w:rsid w:val="003B4265"/>
    <w:rsid w:val="003B50AA"/>
    <w:rsid w:val="003B53D5"/>
    <w:rsid w:val="003B5F32"/>
    <w:rsid w:val="003B60FD"/>
    <w:rsid w:val="003B65B8"/>
    <w:rsid w:val="003B72F5"/>
    <w:rsid w:val="003D028B"/>
    <w:rsid w:val="003D0CEC"/>
    <w:rsid w:val="003D17DE"/>
    <w:rsid w:val="003E4647"/>
    <w:rsid w:val="003E6D27"/>
    <w:rsid w:val="003E7DB7"/>
    <w:rsid w:val="003F295D"/>
    <w:rsid w:val="003F3E10"/>
    <w:rsid w:val="003F6D21"/>
    <w:rsid w:val="004008B8"/>
    <w:rsid w:val="00403A19"/>
    <w:rsid w:val="00404930"/>
    <w:rsid w:val="004079F6"/>
    <w:rsid w:val="00413679"/>
    <w:rsid w:val="00414391"/>
    <w:rsid w:val="0041668B"/>
    <w:rsid w:val="00417A4E"/>
    <w:rsid w:val="004203E1"/>
    <w:rsid w:val="00422576"/>
    <w:rsid w:val="00422AD3"/>
    <w:rsid w:val="004233D3"/>
    <w:rsid w:val="00423AF9"/>
    <w:rsid w:val="00425BC5"/>
    <w:rsid w:val="00432F3B"/>
    <w:rsid w:val="00443EBA"/>
    <w:rsid w:val="004444A4"/>
    <w:rsid w:val="00450C27"/>
    <w:rsid w:val="004570D4"/>
    <w:rsid w:val="0046634E"/>
    <w:rsid w:val="0047363B"/>
    <w:rsid w:val="00476CAE"/>
    <w:rsid w:val="0048007D"/>
    <w:rsid w:val="00481B30"/>
    <w:rsid w:val="00482E95"/>
    <w:rsid w:val="00482F96"/>
    <w:rsid w:val="004833BC"/>
    <w:rsid w:val="00483804"/>
    <w:rsid w:val="00486987"/>
    <w:rsid w:val="00487134"/>
    <w:rsid w:val="0049004B"/>
    <w:rsid w:val="00491ABD"/>
    <w:rsid w:val="0049270D"/>
    <w:rsid w:val="00494E5D"/>
    <w:rsid w:val="00496A69"/>
    <w:rsid w:val="004A1A79"/>
    <w:rsid w:val="004A36D5"/>
    <w:rsid w:val="004A7640"/>
    <w:rsid w:val="004B422D"/>
    <w:rsid w:val="004B5209"/>
    <w:rsid w:val="004B6298"/>
    <w:rsid w:val="004B6382"/>
    <w:rsid w:val="004C0125"/>
    <w:rsid w:val="004C0554"/>
    <w:rsid w:val="004C1832"/>
    <w:rsid w:val="004C2354"/>
    <w:rsid w:val="004C47FA"/>
    <w:rsid w:val="004C756E"/>
    <w:rsid w:val="004D1123"/>
    <w:rsid w:val="004D2726"/>
    <w:rsid w:val="004D2FE0"/>
    <w:rsid w:val="004D35D9"/>
    <w:rsid w:val="004D3ED9"/>
    <w:rsid w:val="004D6563"/>
    <w:rsid w:val="004D76D1"/>
    <w:rsid w:val="004D7C75"/>
    <w:rsid w:val="004E0B25"/>
    <w:rsid w:val="004E0FDD"/>
    <w:rsid w:val="004E246A"/>
    <w:rsid w:val="004E412D"/>
    <w:rsid w:val="004E4B10"/>
    <w:rsid w:val="004E5488"/>
    <w:rsid w:val="004F0E67"/>
    <w:rsid w:val="004F14F0"/>
    <w:rsid w:val="004F1877"/>
    <w:rsid w:val="004F557B"/>
    <w:rsid w:val="004F6225"/>
    <w:rsid w:val="004F730A"/>
    <w:rsid w:val="004F733F"/>
    <w:rsid w:val="0050068A"/>
    <w:rsid w:val="00500F35"/>
    <w:rsid w:val="00503AFA"/>
    <w:rsid w:val="00506CB5"/>
    <w:rsid w:val="00511937"/>
    <w:rsid w:val="005126E2"/>
    <w:rsid w:val="00520307"/>
    <w:rsid w:val="00522E7B"/>
    <w:rsid w:val="0052490F"/>
    <w:rsid w:val="00524A57"/>
    <w:rsid w:val="00526AE7"/>
    <w:rsid w:val="005433CA"/>
    <w:rsid w:val="00553622"/>
    <w:rsid w:val="00553FA0"/>
    <w:rsid w:val="00554D0D"/>
    <w:rsid w:val="0056184D"/>
    <w:rsid w:val="00563CBA"/>
    <w:rsid w:val="00567198"/>
    <w:rsid w:val="00571550"/>
    <w:rsid w:val="00571AFB"/>
    <w:rsid w:val="00573FEE"/>
    <w:rsid w:val="00575D71"/>
    <w:rsid w:val="00582EBD"/>
    <w:rsid w:val="00583DE2"/>
    <w:rsid w:val="00585ACD"/>
    <w:rsid w:val="00587F2D"/>
    <w:rsid w:val="00592877"/>
    <w:rsid w:val="00594052"/>
    <w:rsid w:val="005953DA"/>
    <w:rsid w:val="00595917"/>
    <w:rsid w:val="005A2FF8"/>
    <w:rsid w:val="005A359E"/>
    <w:rsid w:val="005A36ED"/>
    <w:rsid w:val="005A5CE4"/>
    <w:rsid w:val="005B3AD6"/>
    <w:rsid w:val="005C147A"/>
    <w:rsid w:val="005C3FAE"/>
    <w:rsid w:val="005C520A"/>
    <w:rsid w:val="005C5AB4"/>
    <w:rsid w:val="005C7836"/>
    <w:rsid w:val="005D55A6"/>
    <w:rsid w:val="005D6C64"/>
    <w:rsid w:val="005D6F60"/>
    <w:rsid w:val="005F119A"/>
    <w:rsid w:val="005F2D3F"/>
    <w:rsid w:val="005F4417"/>
    <w:rsid w:val="005F5B7C"/>
    <w:rsid w:val="005F7914"/>
    <w:rsid w:val="00603BA1"/>
    <w:rsid w:val="00616F69"/>
    <w:rsid w:val="00617DE2"/>
    <w:rsid w:val="006250A4"/>
    <w:rsid w:val="00630B5F"/>
    <w:rsid w:val="00632863"/>
    <w:rsid w:val="006328A6"/>
    <w:rsid w:val="006328A9"/>
    <w:rsid w:val="00636817"/>
    <w:rsid w:val="00636E10"/>
    <w:rsid w:val="00644C1A"/>
    <w:rsid w:val="00652895"/>
    <w:rsid w:val="006556CE"/>
    <w:rsid w:val="00656AA8"/>
    <w:rsid w:val="00656D36"/>
    <w:rsid w:val="00660E2E"/>
    <w:rsid w:val="00666605"/>
    <w:rsid w:val="00667A47"/>
    <w:rsid w:val="006709D9"/>
    <w:rsid w:val="00671D14"/>
    <w:rsid w:val="00672C9B"/>
    <w:rsid w:val="006752E2"/>
    <w:rsid w:val="00676DD8"/>
    <w:rsid w:val="00676DEF"/>
    <w:rsid w:val="00677428"/>
    <w:rsid w:val="0068037B"/>
    <w:rsid w:val="006815B1"/>
    <w:rsid w:val="006821DC"/>
    <w:rsid w:val="00683B68"/>
    <w:rsid w:val="006864C9"/>
    <w:rsid w:val="006873C3"/>
    <w:rsid w:val="00687C6F"/>
    <w:rsid w:val="00694624"/>
    <w:rsid w:val="0069546A"/>
    <w:rsid w:val="0069782C"/>
    <w:rsid w:val="006A3197"/>
    <w:rsid w:val="006A4300"/>
    <w:rsid w:val="006A4778"/>
    <w:rsid w:val="006A534E"/>
    <w:rsid w:val="006A7D99"/>
    <w:rsid w:val="006B63BD"/>
    <w:rsid w:val="006B7003"/>
    <w:rsid w:val="006B7956"/>
    <w:rsid w:val="006C415C"/>
    <w:rsid w:val="006C4F1A"/>
    <w:rsid w:val="006C549D"/>
    <w:rsid w:val="006C7828"/>
    <w:rsid w:val="006C79DA"/>
    <w:rsid w:val="006D3761"/>
    <w:rsid w:val="006D3D78"/>
    <w:rsid w:val="006D426E"/>
    <w:rsid w:val="006D493D"/>
    <w:rsid w:val="006D58D7"/>
    <w:rsid w:val="006E0867"/>
    <w:rsid w:val="006E7543"/>
    <w:rsid w:val="006F3022"/>
    <w:rsid w:val="006F4F16"/>
    <w:rsid w:val="006F535C"/>
    <w:rsid w:val="00700A0F"/>
    <w:rsid w:val="00705421"/>
    <w:rsid w:val="00715AA4"/>
    <w:rsid w:val="00717C2E"/>
    <w:rsid w:val="007204CD"/>
    <w:rsid w:val="00725EAB"/>
    <w:rsid w:val="007336E2"/>
    <w:rsid w:val="00752642"/>
    <w:rsid w:val="00753248"/>
    <w:rsid w:val="007543DC"/>
    <w:rsid w:val="00755B6E"/>
    <w:rsid w:val="007615BD"/>
    <w:rsid w:val="00761A6A"/>
    <w:rsid w:val="007637D1"/>
    <w:rsid w:val="00764552"/>
    <w:rsid w:val="00770332"/>
    <w:rsid w:val="007711C2"/>
    <w:rsid w:val="0077210A"/>
    <w:rsid w:val="0077271B"/>
    <w:rsid w:val="007759EA"/>
    <w:rsid w:val="00777014"/>
    <w:rsid w:val="007834BD"/>
    <w:rsid w:val="00785C7A"/>
    <w:rsid w:val="00787C62"/>
    <w:rsid w:val="00787E7D"/>
    <w:rsid w:val="00790456"/>
    <w:rsid w:val="00792776"/>
    <w:rsid w:val="00792ECF"/>
    <w:rsid w:val="007950DE"/>
    <w:rsid w:val="007A2F1A"/>
    <w:rsid w:val="007A36B3"/>
    <w:rsid w:val="007A4FC8"/>
    <w:rsid w:val="007A6C8B"/>
    <w:rsid w:val="007B027B"/>
    <w:rsid w:val="007B03B8"/>
    <w:rsid w:val="007B0D07"/>
    <w:rsid w:val="007B2079"/>
    <w:rsid w:val="007B48D6"/>
    <w:rsid w:val="007C10DA"/>
    <w:rsid w:val="007C2F14"/>
    <w:rsid w:val="007C5488"/>
    <w:rsid w:val="007E112A"/>
    <w:rsid w:val="007E1DA1"/>
    <w:rsid w:val="007E5479"/>
    <w:rsid w:val="007E63E5"/>
    <w:rsid w:val="007E6A41"/>
    <w:rsid w:val="007F0942"/>
    <w:rsid w:val="007F4F14"/>
    <w:rsid w:val="007F70C4"/>
    <w:rsid w:val="00804105"/>
    <w:rsid w:val="008141D8"/>
    <w:rsid w:val="008162E5"/>
    <w:rsid w:val="008211CA"/>
    <w:rsid w:val="00821E8F"/>
    <w:rsid w:val="00824A63"/>
    <w:rsid w:val="00826A8F"/>
    <w:rsid w:val="00830363"/>
    <w:rsid w:val="00832C97"/>
    <w:rsid w:val="00834091"/>
    <w:rsid w:val="00835359"/>
    <w:rsid w:val="00836074"/>
    <w:rsid w:val="008428F9"/>
    <w:rsid w:val="00844161"/>
    <w:rsid w:val="00846E31"/>
    <w:rsid w:val="00852145"/>
    <w:rsid w:val="008543FF"/>
    <w:rsid w:val="00855956"/>
    <w:rsid w:val="00860174"/>
    <w:rsid w:val="008601DA"/>
    <w:rsid w:val="00863372"/>
    <w:rsid w:val="00863AF8"/>
    <w:rsid w:val="008642B7"/>
    <w:rsid w:val="0086576A"/>
    <w:rsid w:val="00865D69"/>
    <w:rsid w:val="0086609B"/>
    <w:rsid w:val="008752D9"/>
    <w:rsid w:val="00876D5D"/>
    <w:rsid w:val="00884C0F"/>
    <w:rsid w:val="00885067"/>
    <w:rsid w:val="00890323"/>
    <w:rsid w:val="00890C99"/>
    <w:rsid w:val="00890D52"/>
    <w:rsid w:val="00890DA0"/>
    <w:rsid w:val="008934F1"/>
    <w:rsid w:val="008A3491"/>
    <w:rsid w:val="008A542E"/>
    <w:rsid w:val="008A5703"/>
    <w:rsid w:val="008A59A5"/>
    <w:rsid w:val="008A59F4"/>
    <w:rsid w:val="008A5FFD"/>
    <w:rsid w:val="008B0CB9"/>
    <w:rsid w:val="008B168B"/>
    <w:rsid w:val="008B6EBA"/>
    <w:rsid w:val="008C4C1C"/>
    <w:rsid w:val="008C4CFB"/>
    <w:rsid w:val="008C597C"/>
    <w:rsid w:val="008C7390"/>
    <w:rsid w:val="008D71FF"/>
    <w:rsid w:val="008E0288"/>
    <w:rsid w:val="008F355A"/>
    <w:rsid w:val="008F38FF"/>
    <w:rsid w:val="008F3CCE"/>
    <w:rsid w:val="008F5C54"/>
    <w:rsid w:val="00904342"/>
    <w:rsid w:val="009049DE"/>
    <w:rsid w:val="0090632F"/>
    <w:rsid w:val="00907346"/>
    <w:rsid w:val="00907AE6"/>
    <w:rsid w:val="009101BF"/>
    <w:rsid w:val="00914087"/>
    <w:rsid w:val="0091482B"/>
    <w:rsid w:val="009238C1"/>
    <w:rsid w:val="00927053"/>
    <w:rsid w:val="00935F8F"/>
    <w:rsid w:val="00936692"/>
    <w:rsid w:val="00936F6F"/>
    <w:rsid w:val="009406D6"/>
    <w:rsid w:val="00943A4F"/>
    <w:rsid w:val="00944E0F"/>
    <w:rsid w:val="00947034"/>
    <w:rsid w:val="00947B9F"/>
    <w:rsid w:val="00951991"/>
    <w:rsid w:val="009529AF"/>
    <w:rsid w:val="009537F7"/>
    <w:rsid w:val="00954C4D"/>
    <w:rsid w:val="00955FEE"/>
    <w:rsid w:val="0096103D"/>
    <w:rsid w:val="00961C4B"/>
    <w:rsid w:val="00962D9F"/>
    <w:rsid w:val="009639D2"/>
    <w:rsid w:val="00966249"/>
    <w:rsid w:val="00966D1C"/>
    <w:rsid w:val="009752D5"/>
    <w:rsid w:val="009754D3"/>
    <w:rsid w:val="00976DE0"/>
    <w:rsid w:val="00984DEA"/>
    <w:rsid w:val="00992D92"/>
    <w:rsid w:val="009940CA"/>
    <w:rsid w:val="00995737"/>
    <w:rsid w:val="00995ACA"/>
    <w:rsid w:val="009A1833"/>
    <w:rsid w:val="009A21AE"/>
    <w:rsid w:val="009A69B0"/>
    <w:rsid w:val="009A6BFD"/>
    <w:rsid w:val="009B0461"/>
    <w:rsid w:val="009B234C"/>
    <w:rsid w:val="009B26FE"/>
    <w:rsid w:val="009B36E7"/>
    <w:rsid w:val="009B412A"/>
    <w:rsid w:val="009B480D"/>
    <w:rsid w:val="009B52DF"/>
    <w:rsid w:val="009B7D72"/>
    <w:rsid w:val="009D211B"/>
    <w:rsid w:val="009D26E5"/>
    <w:rsid w:val="009D715B"/>
    <w:rsid w:val="009D749B"/>
    <w:rsid w:val="009D7F4A"/>
    <w:rsid w:val="009E10B5"/>
    <w:rsid w:val="009E23D3"/>
    <w:rsid w:val="009E432A"/>
    <w:rsid w:val="009F0ED6"/>
    <w:rsid w:val="00A03191"/>
    <w:rsid w:val="00A03656"/>
    <w:rsid w:val="00A039D9"/>
    <w:rsid w:val="00A0639B"/>
    <w:rsid w:val="00A07871"/>
    <w:rsid w:val="00A12CE2"/>
    <w:rsid w:val="00A13626"/>
    <w:rsid w:val="00A1608C"/>
    <w:rsid w:val="00A1743E"/>
    <w:rsid w:val="00A26535"/>
    <w:rsid w:val="00A278D0"/>
    <w:rsid w:val="00A32D4E"/>
    <w:rsid w:val="00A3345A"/>
    <w:rsid w:val="00A35217"/>
    <w:rsid w:val="00A359C2"/>
    <w:rsid w:val="00A35E52"/>
    <w:rsid w:val="00A41E73"/>
    <w:rsid w:val="00A42D91"/>
    <w:rsid w:val="00A44B04"/>
    <w:rsid w:val="00A45330"/>
    <w:rsid w:val="00A45E70"/>
    <w:rsid w:val="00A47BE4"/>
    <w:rsid w:val="00A543E8"/>
    <w:rsid w:val="00A61C06"/>
    <w:rsid w:val="00A668AC"/>
    <w:rsid w:val="00A67665"/>
    <w:rsid w:val="00A75C27"/>
    <w:rsid w:val="00A800CC"/>
    <w:rsid w:val="00A8436E"/>
    <w:rsid w:val="00A8469C"/>
    <w:rsid w:val="00A859E3"/>
    <w:rsid w:val="00A8799F"/>
    <w:rsid w:val="00A87D95"/>
    <w:rsid w:val="00A95C4C"/>
    <w:rsid w:val="00AA1729"/>
    <w:rsid w:val="00AA41AD"/>
    <w:rsid w:val="00AA4EBE"/>
    <w:rsid w:val="00AA6F69"/>
    <w:rsid w:val="00AA763B"/>
    <w:rsid w:val="00AB162A"/>
    <w:rsid w:val="00AB1D12"/>
    <w:rsid w:val="00AC0725"/>
    <w:rsid w:val="00AC2F0C"/>
    <w:rsid w:val="00AC5FC1"/>
    <w:rsid w:val="00AD0B19"/>
    <w:rsid w:val="00AD505A"/>
    <w:rsid w:val="00AD505E"/>
    <w:rsid w:val="00AD5147"/>
    <w:rsid w:val="00AE24FA"/>
    <w:rsid w:val="00AE725A"/>
    <w:rsid w:val="00AE78B1"/>
    <w:rsid w:val="00AF1F21"/>
    <w:rsid w:val="00AF2EA6"/>
    <w:rsid w:val="00AF7FD6"/>
    <w:rsid w:val="00B00BAF"/>
    <w:rsid w:val="00B024D2"/>
    <w:rsid w:val="00B04AB1"/>
    <w:rsid w:val="00B06045"/>
    <w:rsid w:val="00B0622A"/>
    <w:rsid w:val="00B10329"/>
    <w:rsid w:val="00B10B1C"/>
    <w:rsid w:val="00B15AAD"/>
    <w:rsid w:val="00B16DFC"/>
    <w:rsid w:val="00B16EAF"/>
    <w:rsid w:val="00B208F9"/>
    <w:rsid w:val="00B218CF"/>
    <w:rsid w:val="00B22E60"/>
    <w:rsid w:val="00B25412"/>
    <w:rsid w:val="00B25751"/>
    <w:rsid w:val="00B3149F"/>
    <w:rsid w:val="00B31A17"/>
    <w:rsid w:val="00B34B33"/>
    <w:rsid w:val="00B45A65"/>
    <w:rsid w:val="00B46218"/>
    <w:rsid w:val="00B47D4E"/>
    <w:rsid w:val="00B51AED"/>
    <w:rsid w:val="00B52BFA"/>
    <w:rsid w:val="00B545F0"/>
    <w:rsid w:val="00B54871"/>
    <w:rsid w:val="00B60428"/>
    <w:rsid w:val="00B6119F"/>
    <w:rsid w:val="00B64785"/>
    <w:rsid w:val="00B6650A"/>
    <w:rsid w:val="00B70016"/>
    <w:rsid w:val="00B70DCC"/>
    <w:rsid w:val="00B71204"/>
    <w:rsid w:val="00B721B7"/>
    <w:rsid w:val="00B73318"/>
    <w:rsid w:val="00B74084"/>
    <w:rsid w:val="00B801A5"/>
    <w:rsid w:val="00B84C5E"/>
    <w:rsid w:val="00B905EA"/>
    <w:rsid w:val="00B925B3"/>
    <w:rsid w:val="00B928F3"/>
    <w:rsid w:val="00B951DE"/>
    <w:rsid w:val="00B95F9B"/>
    <w:rsid w:val="00B96E3E"/>
    <w:rsid w:val="00B96E65"/>
    <w:rsid w:val="00BA030A"/>
    <w:rsid w:val="00BB2031"/>
    <w:rsid w:val="00BB2EBC"/>
    <w:rsid w:val="00BB6DFA"/>
    <w:rsid w:val="00BB7D74"/>
    <w:rsid w:val="00BB7FA7"/>
    <w:rsid w:val="00BC1A3D"/>
    <w:rsid w:val="00BC2A2F"/>
    <w:rsid w:val="00BD0436"/>
    <w:rsid w:val="00BD0691"/>
    <w:rsid w:val="00BD6C40"/>
    <w:rsid w:val="00BE061D"/>
    <w:rsid w:val="00BE6A75"/>
    <w:rsid w:val="00BF0A41"/>
    <w:rsid w:val="00BF256E"/>
    <w:rsid w:val="00BF2951"/>
    <w:rsid w:val="00BF320C"/>
    <w:rsid w:val="00BF4BB3"/>
    <w:rsid w:val="00C01D60"/>
    <w:rsid w:val="00C05F6A"/>
    <w:rsid w:val="00C06886"/>
    <w:rsid w:val="00C07A2C"/>
    <w:rsid w:val="00C11921"/>
    <w:rsid w:val="00C11AC2"/>
    <w:rsid w:val="00C14A1F"/>
    <w:rsid w:val="00C40411"/>
    <w:rsid w:val="00C43F7D"/>
    <w:rsid w:val="00C44B22"/>
    <w:rsid w:val="00C46FE2"/>
    <w:rsid w:val="00C47487"/>
    <w:rsid w:val="00C52A58"/>
    <w:rsid w:val="00C536D8"/>
    <w:rsid w:val="00C543EA"/>
    <w:rsid w:val="00C54C0F"/>
    <w:rsid w:val="00C624C3"/>
    <w:rsid w:val="00C62965"/>
    <w:rsid w:val="00C62AAF"/>
    <w:rsid w:val="00C642A7"/>
    <w:rsid w:val="00C70A49"/>
    <w:rsid w:val="00C7147D"/>
    <w:rsid w:val="00C723E6"/>
    <w:rsid w:val="00C80B99"/>
    <w:rsid w:val="00C869DA"/>
    <w:rsid w:val="00C90203"/>
    <w:rsid w:val="00C90E93"/>
    <w:rsid w:val="00C9255D"/>
    <w:rsid w:val="00C94E00"/>
    <w:rsid w:val="00C95669"/>
    <w:rsid w:val="00C966F6"/>
    <w:rsid w:val="00CA052C"/>
    <w:rsid w:val="00CA1DE4"/>
    <w:rsid w:val="00CB5243"/>
    <w:rsid w:val="00CB5337"/>
    <w:rsid w:val="00CC0CC8"/>
    <w:rsid w:val="00CC0DFD"/>
    <w:rsid w:val="00CC7340"/>
    <w:rsid w:val="00CC7D37"/>
    <w:rsid w:val="00CD3E3E"/>
    <w:rsid w:val="00CD4456"/>
    <w:rsid w:val="00CD5A6A"/>
    <w:rsid w:val="00CF0B88"/>
    <w:rsid w:val="00CF2317"/>
    <w:rsid w:val="00CF36F5"/>
    <w:rsid w:val="00CF69DF"/>
    <w:rsid w:val="00CF78F3"/>
    <w:rsid w:val="00D0182D"/>
    <w:rsid w:val="00D01D4B"/>
    <w:rsid w:val="00D03826"/>
    <w:rsid w:val="00D073E8"/>
    <w:rsid w:val="00D10DC2"/>
    <w:rsid w:val="00D14216"/>
    <w:rsid w:val="00D177AE"/>
    <w:rsid w:val="00D178E9"/>
    <w:rsid w:val="00D17C1D"/>
    <w:rsid w:val="00D17C99"/>
    <w:rsid w:val="00D22683"/>
    <w:rsid w:val="00D2293B"/>
    <w:rsid w:val="00D25895"/>
    <w:rsid w:val="00D37A71"/>
    <w:rsid w:val="00D400AA"/>
    <w:rsid w:val="00D67B62"/>
    <w:rsid w:val="00D70446"/>
    <w:rsid w:val="00D706F4"/>
    <w:rsid w:val="00D70EBE"/>
    <w:rsid w:val="00D723FA"/>
    <w:rsid w:val="00D72E50"/>
    <w:rsid w:val="00D73176"/>
    <w:rsid w:val="00D73F68"/>
    <w:rsid w:val="00D75123"/>
    <w:rsid w:val="00D805AD"/>
    <w:rsid w:val="00D81E20"/>
    <w:rsid w:val="00D84957"/>
    <w:rsid w:val="00D85BDB"/>
    <w:rsid w:val="00D86FF9"/>
    <w:rsid w:val="00D87BE0"/>
    <w:rsid w:val="00D91DEA"/>
    <w:rsid w:val="00D92B6E"/>
    <w:rsid w:val="00D9512A"/>
    <w:rsid w:val="00D97945"/>
    <w:rsid w:val="00DA0A7A"/>
    <w:rsid w:val="00DA20AA"/>
    <w:rsid w:val="00DA3472"/>
    <w:rsid w:val="00DB2E98"/>
    <w:rsid w:val="00DB7268"/>
    <w:rsid w:val="00DD03CC"/>
    <w:rsid w:val="00DD1CEE"/>
    <w:rsid w:val="00DD780C"/>
    <w:rsid w:val="00DE0D89"/>
    <w:rsid w:val="00DE61A3"/>
    <w:rsid w:val="00DF0239"/>
    <w:rsid w:val="00DF0E3D"/>
    <w:rsid w:val="00DF1281"/>
    <w:rsid w:val="00DF3C9F"/>
    <w:rsid w:val="00DF5319"/>
    <w:rsid w:val="00DF5F21"/>
    <w:rsid w:val="00E06318"/>
    <w:rsid w:val="00E102D6"/>
    <w:rsid w:val="00E13B3D"/>
    <w:rsid w:val="00E15686"/>
    <w:rsid w:val="00E27275"/>
    <w:rsid w:val="00E320BB"/>
    <w:rsid w:val="00E36AFE"/>
    <w:rsid w:val="00E36CDA"/>
    <w:rsid w:val="00E402FB"/>
    <w:rsid w:val="00E428E3"/>
    <w:rsid w:val="00E434DE"/>
    <w:rsid w:val="00E43BE9"/>
    <w:rsid w:val="00E454E2"/>
    <w:rsid w:val="00E466A7"/>
    <w:rsid w:val="00E468A1"/>
    <w:rsid w:val="00E50309"/>
    <w:rsid w:val="00E6181D"/>
    <w:rsid w:val="00E6323B"/>
    <w:rsid w:val="00E65F4D"/>
    <w:rsid w:val="00E70DC9"/>
    <w:rsid w:val="00E73B0A"/>
    <w:rsid w:val="00E7518F"/>
    <w:rsid w:val="00E77211"/>
    <w:rsid w:val="00E83502"/>
    <w:rsid w:val="00E86C3D"/>
    <w:rsid w:val="00E959FA"/>
    <w:rsid w:val="00E95C06"/>
    <w:rsid w:val="00E960B2"/>
    <w:rsid w:val="00EA246B"/>
    <w:rsid w:val="00EA32BF"/>
    <w:rsid w:val="00EB1906"/>
    <w:rsid w:val="00EB1A85"/>
    <w:rsid w:val="00EB5D64"/>
    <w:rsid w:val="00EB647A"/>
    <w:rsid w:val="00EC0724"/>
    <w:rsid w:val="00EC1343"/>
    <w:rsid w:val="00EC2962"/>
    <w:rsid w:val="00EC69A6"/>
    <w:rsid w:val="00ED0A39"/>
    <w:rsid w:val="00ED188A"/>
    <w:rsid w:val="00ED3D16"/>
    <w:rsid w:val="00ED3E56"/>
    <w:rsid w:val="00ED721B"/>
    <w:rsid w:val="00EE08E0"/>
    <w:rsid w:val="00EE1CB5"/>
    <w:rsid w:val="00EE1F44"/>
    <w:rsid w:val="00EE3C41"/>
    <w:rsid w:val="00EE5C20"/>
    <w:rsid w:val="00EE6200"/>
    <w:rsid w:val="00EE6272"/>
    <w:rsid w:val="00EF1901"/>
    <w:rsid w:val="00EF2AEE"/>
    <w:rsid w:val="00EF46F6"/>
    <w:rsid w:val="00EF48CE"/>
    <w:rsid w:val="00EF4DB5"/>
    <w:rsid w:val="00F00F69"/>
    <w:rsid w:val="00F024BF"/>
    <w:rsid w:val="00F04FFC"/>
    <w:rsid w:val="00F062ED"/>
    <w:rsid w:val="00F108F5"/>
    <w:rsid w:val="00F11B95"/>
    <w:rsid w:val="00F132C2"/>
    <w:rsid w:val="00F1770A"/>
    <w:rsid w:val="00F20442"/>
    <w:rsid w:val="00F30982"/>
    <w:rsid w:val="00F362F1"/>
    <w:rsid w:val="00F40830"/>
    <w:rsid w:val="00F4674A"/>
    <w:rsid w:val="00F47A7C"/>
    <w:rsid w:val="00F50180"/>
    <w:rsid w:val="00F5033D"/>
    <w:rsid w:val="00F51768"/>
    <w:rsid w:val="00F52501"/>
    <w:rsid w:val="00F5406E"/>
    <w:rsid w:val="00F6214F"/>
    <w:rsid w:val="00F65976"/>
    <w:rsid w:val="00F65F71"/>
    <w:rsid w:val="00F6652D"/>
    <w:rsid w:val="00F727F1"/>
    <w:rsid w:val="00F755BC"/>
    <w:rsid w:val="00F82F38"/>
    <w:rsid w:val="00F874FC"/>
    <w:rsid w:val="00F877D6"/>
    <w:rsid w:val="00F87994"/>
    <w:rsid w:val="00F92739"/>
    <w:rsid w:val="00F92C46"/>
    <w:rsid w:val="00F92CC2"/>
    <w:rsid w:val="00F94FD4"/>
    <w:rsid w:val="00F96163"/>
    <w:rsid w:val="00F962B7"/>
    <w:rsid w:val="00FA0E22"/>
    <w:rsid w:val="00FA2E82"/>
    <w:rsid w:val="00FA3BDD"/>
    <w:rsid w:val="00FA3F7D"/>
    <w:rsid w:val="00FA518F"/>
    <w:rsid w:val="00FA670B"/>
    <w:rsid w:val="00FB2180"/>
    <w:rsid w:val="00FB6AC0"/>
    <w:rsid w:val="00FB7B10"/>
    <w:rsid w:val="00FC0026"/>
    <w:rsid w:val="00FC7BB0"/>
    <w:rsid w:val="00FD0C52"/>
    <w:rsid w:val="00FE0F7F"/>
    <w:rsid w:val="00FE2D09"/>
    <w:rsid w:val="00FE56CA"/>
    <w:rsid w:val="00FE5EB9"/>
    <w:rsid w:val="00FE7AC1"/>
    <w:rsid w:val="00FF0840"/>
    <w:rsid w:val="00FF12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54D0D"/>
    <w:rPr>
      <w:sz w:val="22"/>
      <w:szCs w:val="24"/>
    </w:rPr>
  </w:style>
  <w:style w:type="paragraph" w:styleId="Heading1">
    <w:name w:val="heading 1"/>
    <w:basedOn w:val="Normal"/>
    <w:next w:val="BodyText"/>
    <w:qFormat/>
    <w:rsid w:val="006E7543"/>
    <w:pPr>
      <w:keepNext/>
      <w:numPr>
        <w:numId w:val="62"/>
      </w:numPr>
      <w:spacing w:before="240" w:after="120"/>
      <w:jc w:val="center"/>
      <w:outlineLvl w:val="0"/>
    </w:pPr>
    <w:rPr>
      <w:rFonts w:ascii="Arial" w:hAnsi="Arial" w:cs="Arial"/>
      <w:b/>
      <w:bCs/>
      <w:caps/>
      <w:kern w:val="32"/>
      <w:sz w:val="28"/>
      <w:szCs w:val="32"/>
    </w:rPr>
  </w:style>
  <w:style w:type="paragraph" w:styleId="Heading2">
    <w:name w:val="heading 2"/>
    <w:basedOn w:val="Normal"/>
    <w:next w:val="BodyText"/>
    <w:qFormat/>
    <w:rsid w:val="00B024D2"/>
    <w:pPr>
      <w:keepNext/>
      <w:numPr>
        <w:ilvl w:val="1"/>
        <w:numId w:val="62"/>
      </w:numPr>
      <w:spacing w:before="240" w:after="120"/>
      <w:outlineLvl w:val="1"/>
    </w:pPr>
    <w:rPr>
      <w:rFonts w:ascii="Arial" w:hAnsi="Arial" w:cs="Arial"/>
      <w:b/>
      <w:bCs/>
      <w:iCs/>
      <w:caps/>
      <w:sz w:val="24"/>
      <w:szCs w:val="28"/>
    </w:rPr>
  </w:style>
  <w:style w:type="paragraph" w:styleId="Heading3">
    <w:name w:val="heading 3"/>
    <w:basedOn w:val="Normal"/>
    <w:next w:val="Normal"/>
    <w:qFormat/>
    <w:rsid w:val="005C520A"/>
    <w:pPr>
      <w:keepNext/>
      <w:numPr>
        <w:ilvl w:val="2"/>
        <w:numId w:val="62"/>
      </w:numPr>
      <w:tabs>
        <w:tab w:val="left" w:pos="1152"/>
      </w:tabs>
      <w:spacing w:before="240" w:after="60"/>
      <w:outlineLvl w:val="2"/>
    </w:pPr>
    <w:rPr>
      <w:rFonts w:ascii="Arial" w:hAnsi="Arial" w:cs="Arial"/>
      <w:b/>
      <w:bCs/>
      <w:caps/>
      <w:sz w:val="24"/>
      <w:szCs w:val="26"/>
    </w:rPr>
  </w:style>
  <w:style w:type="paragraph" w:styleId="Heading4">
    <w:name w:val="heading 4"/>
    <w:basedOn w:val="Normal"/>
    <w:next w:val="Normal"/>
    <w:qFormat/>
    <w:rsid w:val="00DA20AA"/>
    <w:pPr>
      <w:keepNext/>
      <w:numPr>
        <w:ilvl w:val="3"/>
        <w:numId w:val="62"/>
      </w:numPr>
      <w:tabs>
        <w:tab w:val="left" w:pos="1296"/>
        <w:tab w:val="left" w:pos="1584"/>
      </w:tabs>
      <w:spacing w:before="240" w:after="60"/>
      <w:outlineLvl w:val="3"/>
    </w:pPr>
    <w:rPr>
      <w:rFonts w:ascii="Arial" w:hAnsi="Arial"/>
      <w:b/>
      <w:bCs/>
      <w:caps/>
      <w:sz w:val="24"/>
      <w:szCs w:val="28"/>
    </w:rPr>
  </w:style>
  <w:style w:type="paragraph" w:styleId="Heading5">
    <w:name w:val="heading 5"/>
    <w:basedOn w:val="Normal"/>
    <w:next w:val="Normal"/>
    <w:qFormat/>
    <w:rsid w:val="004F14F0"/>
    <w:pPr>
      <w:tabs>
        <w:tab w:val="left" w:pos="2088"/>
      </w:tabs>
      <w:spacing w:before="240" w:after="60"/>
      <w:outlineLvl w:val="4"/>
    </w:pPr>
    <w:rPr>
      <w:rFonts w:ascii="Arial" w:hAnsi="Arial"/>
      <w:bCs/>
      <w:iCs/>
      <w:sz w:val="20"/>
      <w:szCs w:val="26"/>
    </w:rPr>
  </w:style>
  <w:style w:type="paragraph" w:styleId="Heading6">
    <w:name w:val="heading 6"/>
    <w:basedOn w:val="Normal"/>
    <w:next w:val="Normal"/>
    <w:qFormat/>
    <w:rsid w:val="004F14F0"/>
    <w:pPr>
      <w:spacing w:before="240" w:after="60"/>
      <w:outlineLvl w:val="5"/>
    </w:pPr>
    <w:rPr>
      <w:b/>
      <w:bCs/>
      <w:szCs w:val="22"/>
    </w:rPr>
  </w:style>
  <w:style w:type="paragraph" w:styleId="Heading7">
    <w:name w:val="heading 7"/>
    <w:basedOn w:val="Normal"/>
    <w:next w:val="Normal"/>
    <w:qFormat/>
    <w:rsid w:val="004F14F0"/>
    <w:pPr>
      <w:spacing w:before="240" w:after="60"/>
      <w:outlineLvl w:val="6"/>
    </w:pPr>
    <w:rPr>
      <w:sz w:val="24"/>
    </w:rPr>
  </w:style>
  <w:style w:type="paragraph" w:styleId="Heading8">
    <w:name w:val="heading 8"/>
    <w:basedOn w:val="Normal"/>
    <w:next w:val="Normal"/>
    <w:qFormat/>
    <w:rsid w:val="004F14F0"/>
    <w:pPr>
      <w:spacing w:before="240" w:after="60"/>
      <w:outlineLvl w:val="7"/>
    </w:pPr>
    <w:rPr>
      <w:i/>
      <w:iCs/>
      <w:sz w:val="24"/>
    </w:rPr>
  </w:style>
  <w:style w:type="paragraph" w:styleId="Heading9">
    <w:name w:val="heading 9"/>
    <w:basedOn w:val="Normal"/>
    <w:next w:val="Normal"/>
    <w:autoRedefine/>
    <w:qFormat/>
    <w:rsid w:val="009B26FE"/>
    <w:pPr>
      <w:spacing w:before="240" w:after="60"/>
      <w:jc w:val="center"/>
      <w:outlineLvl w:val="8"/>
    </w:pPr>
    <w:rPr>
      <w:rFonts w:ascii="Arial" w:hAnsi="Arial" w:cs="Arial"/>
      <w:b/>
      <w:caps/>
      <w:color w:val="FFFFFF"/>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link w:val="BodyTextChar"/>
    <w:rsid w:val="00890323"/>
    <w:pPr>
      <w:spacing w:before="100" w:beforeAutospacing="1" w:after="120"/>
      <w:ind w:left="720"/>
      <w:jc w:val="both"/>
    </w:pPr>
    <w:rPr>
      <w:rFonts w:ascii="Arial" w:hAnsi="Arial"/>
      <w:sz w:val="24"/>
    </w:rPr>
  </w:style>
  <w:style w:type="paragraph" w:customStyle="1" w:styleId="ReportTitle">
    <w:name w:val="ReportTitle"/>
    <w:basedOn w:val="Normal"/>
    <w:rsid w:val="004C2354"/>
    <w:pPr>
      <w:spacing w:before="3000" w:after="1200"/>
    </w:pPr>
    <w:rPr>
      <w:b/>
      <w:sz w:val="72"/>
    </w:rPr>
  </w:style>
  <w:style w:type="paragraph" w:styleId="Header">
    <w:name w:val="header"/>
    <w:basedOn w:val="Normal"/>
    <w:link w:val="HeaderChar"/>
    <w:uiPriority w:val="99"/>
    <w:rsid w:val="004C2354"/>
    <w:pPr>
      <w:tabs>
        <w:tab w:val="center" w:pos="4320"/>
        <w:tab w:val="right" w:pos="8640"/>
      </w:tabs>
    </w:pPr>
    <w:rPr>
      <w:rFonts w:ascii="Arial" w:hAnsi="Arial"/>
      <w:sz w:val="20"/>
    </w:rPr>
  </w:style>
  <w:style w:type="paragraph" w:styleId="Footer">
    <w:name w:val="footer"/>
    <w:basedOn w:val="Normal"/>
    <w:link w:val="FooterChar"/>
    <w:uiPriority w:val="99"/>
    <w:rsid w:val="004C2354"/>
    <w:pPr>
      <w:tabs>
        <w:tab w:val="center" w:pos="4320"/>
        <w:tab w:val="right" w:pos="8640"/>
      </w:tabs>
    </w:pPr>
  </w:style>
  <w:style w:type="paragraph" w:customStyle="1" w:styleId="CoverText-Title">
    <w:name w:val="CoverText-Title"/>
    <w:basedOn w:val="Normal"/>
    <w:rsid w:val="004C2354"/>
    <w:pPr>
      <w:spacing w:before="200"/>
    </w:pPr>
    <w:rPr>
      <w:rFonts w:ascii="Arial" w:hAnsi="Arial"/>
      <w:b/>
      <w:sz w:val="20"/>
    </w:rPr>
  </w:style>
  <w:style w:type="paragraph" w:customStyle="1" w:styleId="CoverText">
    <w:name w:val="CoverText"/>
    <w:basedOn w:val="Normal"/>
    <w:rsid w:val="004C2354"/>
    <w:rPr>
      <w:rFonts w:ascii="Arial" w:hAnsi="Arial"/>
      <w:sz w:val="20"/>
    </w:rPr>
  </w:style>
  <w:style w:type="paragraph" w:styleId="TOCHeading">
    <w:name w:val="TOC Heading"/>
    <w:basedOn w:val="Normal"/>
    <w:uiPriority w:val="39"/>
    <w:qFormat/>
    <w:rsid w:val="004C2354"/>
    <w:pPr>
      <w:spacing w:before="200" w:after="200"/>
      <w:jc w:val="center"/>
    </w:pPr>
    <w:rPr>
      <w:rFonts w:ascii="Arial" w:hAnsi="Arial"/>
      <w:b/>
      <w:sz w:val="20"/>
    </w:rPr>
  </w:style>
  <w:style w:type="character" w:styleId="PageNumber">
    <w:name w:val="page number"/>
    <w:basedOn w:val="DefaultParagraphFont"/>
    <w:rsid w:val="004C2354"/>
    <w:rPr>
      <w:rFonts w:ascii="Arial" w:hAnsi="Arial"/>
      <w:b/>
      <w:kern w:val="24"/>
      <w:sz w:val="22"/>
    </w:rPr>
  </w:style>
  <w:style w:type="paragraph" w:customStyle="1" w:styleId="FigureTitle">
    <w:name w:val="Figure Title"/>
    <w:basedOn w:val="Normal"/>
    <w:rsid w:val="00342D56"/>
    <w:pPr>
      <w:spacing w:before="100" w:after="20"/>
      <w:ind w:left="720"/>
      <w:jc w:val="center"/>
    </w:pPr>
    <w:rPr>
      <w:rFonts w:ascii="Arial" w:hAnsi="Arial"/>
    </w:rPr>
  </w:style>
  <w:style w:type="paragraph" w:customStyle="1" w:styleId="TableTitle">
    <w:name w:val="Table Title"/>
    <w:basedOn w:val="Normal"/>
    <w:rsid w:val="00F062ED"/>
    <w:pPr>
      <w:spacing w:before="100" w:after="20"/>
      <w:jc w:val="center"/>
    </w:pPr>
    <w:rPr>
      <w:rFonts w:ascii="Arial" w:hAnsi="Arial"/>
    </w:rPr>
  </w:style>
  <w:style w:type="paragraph" w:customStyle="1" w:styleId="Bullet1stlisting">
    <w:name w:val="Bullet 1st listing"/>
    <w:basedOn w:val="Normal"/>
    <w:rsid w:val="00F024BF"/>
    <w:pPr>
      <w:numPr>
        <w:numId w:val="1"/>
      </w:numPr>
      <w:spacing w:before="60" w:after="60"/>
      <w:jc w:val="both"/>
    </w:pPr>
    <w:rPr>
      <w:rFonts w:ascii="Arial" w:hAnsi="Arial"/>
      <w:sz w:val="24"/>
    </w:rPr>
  </w:style>
  <w:style w:type="paragraph" w:customStyle="1" w:styleId="Bullet2ndlisting">
    <w:name w:val="Bullet 2nd listing"/>
    <w:basedOn w:val="Normal"/>
    <w:rsid w:val="004C2354"/>
    <w:pPr>
      <w:numPr>
        <w:numId w:val="2"/>
      </w:numPr>
      <w:tabs>
        <w:tab w:val="clear" w:pos="2520"/>
        <w:tab w:val="left" w:pos="1440"/>
      </w:tabs>
      <w:spacing w:before="60" w:after="60"/>
      <w:ind w:left="1440"/>
      <w:jc w:val="both"/>
    </w:pPr>
    <w:rPr>
      <w:rFonts w:ascii="Arial" w:hAnsi="Arial"/>
    </w:rPr>
  </w:style>
  <w:style w:type="paragraph" w:customStyle="1" w:styleId="TableHeading">
    <w:name w:val="Table Heading"/>
    <w:basedOn w:val="Normal"/>
    <w:rsid w:val="004C2354"/>
    <w:pPr>
      <w:spacing w:before="20" w:after="20"/>
      <w:jc w:val="center"/>
    </w:pPr>
    <w:rPr>
      <w:rFonts w:ascii="Arial" w:hAnsi="Arial"/>
    </w:rPr>
  </w:style>
  <w:style w:type="paragraph" w:customStyle="1" w:styleId="TableText">
    <w:name w:val="Table Text"/>
    <w:basedOn w:val="Normal"/>
    <w:rsid w:val="004C2354"/>
    <w:pPr>
      <w:spacing w:before="20" w:after="20"/>
    </w:pPr>
    <w:rPr>
      <w:rFonts w:ascii="Arial" w:hAnsi="Arial"/>
    </w:rPr>
  </w:style>
  <w:style w:type="paragraph" w:customStyle="1" w:styleId="TableBullets">
    <w:name w:val="Table Bullets"/>
    <w:basedOn w:val="TableText"/>
    <w:rsid w:val="004C2354"/>
    <w:pPr>
      <w:tabs>
        <w:tab w:val="left" w:pos="216"/>
      </w:tabs>
      <w:ind w:left="216" w:hanging="216"/>
    </w:pPr>
  </w:style>
  <w:style w:type="paragraph" w:customStyle="1" w:styleId="AppendixTitle">
    <w:name w:val="Appendix Title"/>
    <w:basedOn w:val="BodyText"/>
    <w:rsid w:val="004C2354"/>
    <w:pPr>
      <w:spacing w:before="5000" w:after="0"/>
      <w:jc w:val="center"/>
    </w:pPr>
    <w:rPr>
      <w:b/>
      <w:sz w:val="52"/>
    </w:rPr>
  </w:style>
  <w:style w:type="paragraph" w:customStyle="1" w:styleId="BackCoverText-Title">
    <w:name w:val="BackCoverText-Title"/>
    <w:basedOn w:val="CoverText-Title"/>
    <w:rsid w:val="004C2354"/>
    <w:rPr>
      <w:color w:val="999999"/>
    </w:rPr>
  </w:style>
  <w:style w:type="paragraph" w:customStyle="1" w:styleId="BackCoverText">
    <w:name w:val="BackCoverText"/>
    <w:basedOn w:val="CoverText"/>
    <w:rsid w:val="004C2354"/>
    <w:rPr>
      <w:color w:val="999999"/>
    </w:rPr>
  </w:style>
  <w:style w:type="paragraph" w:styleId="TOC1">
    <w:name w:val="toc 1"/>
    <w:basedOn w:val="Normal"/>
    <w:next w:val="Normal"/>
    <w:autoRedefine/>
    <w:uiPriority w:val="39"/>
    <w:qFormat/>
    <w:rsid w:val="0017422C"/>
    <w:pPr>
      <w:tabs>
        <w:tab w:val="right" w:leader="dot" w:pos="9350"/>
      </w:tabs>
      <w:spacing w:before="120" w:after="120"/>
    </w:pPr>
    <w:rPr>
      <w:rFonts w:ascii="Arial" w:hAnsi="Arial" w:cs="Arial"/>
      <w:bCs/>
      <w:noProof/>
      <w:sz w:val="24"/>
    </w:rPr>
  </w:style>
  <w:style w:type="paragraph" w:styleId="TOC2">
    <w:name w:val="toc 2"/>
    <w:basedOn w:val="Normal"/>
    <w:next w:val="Normal"/>
    <w:autoRedefine/>
    <w:uiPriority w:val="39"/>
    <w:qFormat/>
    <w:rsid w:val="0049270D"/>
    <w:pPr>
      <w:ind w:left="220"/>
    </w:pPr>
    <w:rPr>
      <w:rFonts w:asciiTheme="minorHAnsi" w:hAnsiTheme="minorHAnsi"/>
      <w:smallCaps/>
      <w:sz w:val="20"/>
      <w:szCs w:val="20"/>
    </w:rPr>
  </w:style>
  <w:style w:type="paragraph" w:styleId="TOC3">
    <w:name w:val="toc 3"/>
    <w:basedOn w:val="Normal"/>
    <w:next w:val="Normal"/>
    <w:autoRedefine/>
    <w:uiPriority w:val="39"/>
    <w:qFormat/>
    <w:rsid w:val="0049270D"/>
    <w:pPr>
      <w:ind w:left="440"/>
    </w:pPr>
    <w:rPr>
      <w:rFonts w:asciiTheme="minorHAnsi" w:hAnsiTheme="minorHAnsi"/>
      <w:i/>
      <w:iCs/>
      <w:sz w:val="20"/>
      <w:szCs w:val="20"/>
    </w:rPr>
  </w:style>
  <w:style w:type="paragraph" w:styleId="TOC4">
    <w:name w:val="toc 4"/>
    <w:basedOn w:val="Normal"/>
    <w:next w:val="Normal"/>
    <w:autoRedefine/>
    <w:uiPriority w:val="39"/>
    <w:rsid w:val="0017422C"/>
    <w:pPr>
      <w:tabs>
        <w:tab w:val="left" w:pos="1540"/>
        <w:tab w:val="right" w:leader="dot" w:pos="9350"/>
      </w:tabs>
      <w:ind w:left="660"/>
    </w:pPr>
    <w:rPr>
      <w:rFonts w:ascii="Arial" w:hAnsi="Arial" w:cs="Arial"/>
      <w:noProof/>
      <w:sz w:val="24"/>
    </w:rPr>
  </w:style>
  <w:style w:type="paragraph" w:styleId="TOC5">
    <w:name w:val="toc 5"/>
    <w:basedOn w:val="Normal"/>
    <w:next w:val="Normal"/>
    <w:autoRedefine/>
    <w:uiPriority w:val="39"/>
    <w:rsid w:val="004C2354"/>
    <w:pPr>
      <w:ind w:left="880"/>
    </w:pPr>
    <w:rPr>
      <w:rFonts w:asciiTheme="minorHAnsi" w:hAnsiTheme="minorHAnsi"/>
      <w:sz w:val="18"/>
      <w:szCs w:val="18"/>
    </w:rPr>
  </w:style>
  <w:style w:type="character" w:styleId="Hyperlink">
    <w:name w:val="Hyperlink"/>
    <w:basedOn w:val="DefaultParagraphFont"/>
    <w:uiPriority w:val="99"/>
    <w:rsid w:val="004C2354"/>
    <w:rPr>
      <w:color w:val="0000FF"/>
      <w:u w:val="single"/>
    </w:rPr>
  </w:style>
  <w:style w:type="paragraph" w:styleId="TableofFigures">
    <w:name w:val="table of figures"/>
    <w:basedOn w:val="Normal"/>
    <w:next w:val="Normal"/>
    <w:uiPriority w:val="99"/>
    <w:rsid w:val="00A359C2"/>
    <w:pPr>
      <w:tabs>
        <w:tab w:val="left" w:pos="1440"/>
        <w:tab w:val="right" w:leader="dot" w:pos="9346"/>
      </w:tabs>
      <w:ind w:left="1440" w:hanging="1440"/>
    </w:pPr>
    <w:rPr>
      <w:rFonts w:ascii="Arial" w:hAnsi="Arial"/>
      <w:sz w:val="24"/>
    </w:rPr>
  </w:style>
  <w:style w:type="paragraph" w:customStyle="1" w:styleId="Subheading">
    <w:name w:val="Subheading"/>
    <w:basedOn w:val="BodyText"/>
    <w:rsid w:val="004C2354"/>
    <w:pPr>
      <w:jc w:val="left"/>
    </w:pPr>
    <w:rPr>
      <w:b/>
    </w:rPr>
  </w:style>
  <w:style w:type="paragraph" w:customStyle="1" w:styleId="BodyText-Centered">
    <w:name w:val="BodyText-Centered"/>
    <w:basedOn w:val="BodyText"/>
    <w:rsid w:val="004C2354"/>
    <w:pPr>
      <w:spacing w:before="0" w:after="0"/>
      <w:jc w:val="center"/>
    </w:pPr>
  </w:style>
  <w:style w:type="paragraph" w:styleId="TOC9">
    <w:name w:val="toc 9"/>
    <w:basedOn w:val="Normal"/>
    <w:next w:val="Normal"/>
    <w:uiPriority w:val="39"/>
    <w:rsid w:val="004C2354"/>
    <w:pPr>
      <w:ind w:left="1760"/>
    </w:pPr>
    <w:rPr>
      <w:rFonts w:asciiTheme="minorHAnsi" w:hAnsiTheme="minorHAnsi"/>
      <w:sz w:val="18"/>
      <w:szCs w:val="18"/>
    </w:rPr>
  </w:style>
  <w:style w:type="paragraph" w:styleId="Index1">
    <w:name w:val="index 1"/>
    <w:basedOn w:val="Normal"/>
    <w:next w:val="Normal"/>
    <w:semiHidden/>
    <w:rsid w:val="004C2354"/>
    <w:pPr>
      <w:tabs>
        <w:tab w:val="right" w:leader="dot" w:pos="9360"/>
      </w:tabs>
      <w:suppressAutoHyphens/>
      <w:ind w:left="1440" w:right="720" w:hanging="1440"/>
    </w:pPr>
    <w:rPr>
      <w:rFonts w:ascii="Arial" w:hAnsi="Arial"/>
      <w:szCs w:val="20"/>
    </w:rPr>
  </w:style>
  <w:style w:type="paragraph" w:styleId="Index2">
    <w:name w:val="index 2"/>
    <w:basedOn w:val="Normal"/>
    <w:next w:val="Normal"/>
    <w:semiHidden/>
    <w:rsid w:val="004C2354"/>
    <w:pPr>
      <w:tabs>
        <w:tab w:val="right" w:leader="dot" w:pos="9360"/>
      </w:tabs>
      <w:suppressAutoHyphens/>
      <w:ind w:left="1440" w:right="720" w:hanging="720"/>
    </w:pPr>
    <w:rPr>
      <w:rFonts w:ascii="Arial" w:hAnsi="Arial"/>
      <w:szCs w:val="20"/>
    </w:rPr>
  </w:style>
  <w:style w:type="character" w:styleId="FollowedHyperlink">
    <w:name w:val="FollowedHyperlink"/>
    <w:basedOn w:val="DefaultParagraphFont"/>
    <w:rsid w:val="00482E95"/>
    <w:rPr>
      <w:color w:val="800080"/>
      <w:u w:val="single"/>
    </w:rPr>
  </w:style>
  <w:style w:type="paragraph" w:styleId="BalloonText">
    <w:name w:val="Balloon Text"/>
    <w:basedOn w:val="Normal"/>
    <w:link w:val="BalloonTextChar"/>
    <w:rsid w:val="001D0822"/>
    <w:rPr>
      <w:rFonts w:ascii="Tahoma" w:hAnsi="Tahoma" w:cs="Tahoma"/>
      <w:sz w:val="16"/>
      <w:szCs w:val="16"/>
    </w:rPr>
  </w:style>
  <w:style w:type="character" w:customStyle="1" w:styleId="BalloonTextChar">
    <w:name w:val="Balloon Text Char"/>
    <w:basedOn w:val="DefaultParagraphFont"/>
    <w:link w:val="BalloonText"/>
    <w:rsid w:val="001D0822"/>
    <w:rPr>
      <w:rFonts w:ascii="Tahoma" w:hAnsi="Tahoma" w:cs="Tahoma"/>
      <w:sz w:val="16"/>
      <w:szCs w:val="16"/>
    </w:rPr>
  </w:style>
  <w:style w:type="paragraph" w:customStyle="1" w:styleId="Level2">
    <w:name w:val="Level 2"/>
    <w:basedOn w:val="Normal"/>
    <w:rsid w:val="004C2354"/>
    <w:pPr>
      <w:jc w:val="center"/>
    </w:pPr>
    <w:rPr>
      <w:rFonts w:ascii="Arial" w:hAnsi="Arial"/>
      <w:b/>
      <w:noProof/>
      <w:szCs w:val="20"/>
    </w:rPr>
  </w:style>
  <w:style w:type="paragraph" w:customStyle="1" w:styleId="DMFIGTABLabel">
    <w:name w:val="DM FIG/TAB Label"/>
    <w:autoRedefine/>
    <w:rsid w:val="004C2354"/>
    <w:pPr>
      <w:jc w:val="center"/>
      <w:outlineLvl w:val="8"/>
    </w:pPr>
    <w:rPr>
      <w:rFonts w:ascii="Arial" w:hAnsi="Arial" w:cs="Arial"/>
      <w:sz w:val="22"/>
      <w:szCs w:val="22"/>
    </w:rPr>
  </w:style>
  <w:style w:type="paragraph" w:customStyle="1" w:styleId="Level1">
    <w:name w:val="Level 1"/>
    <w:basedOn w:val="Normal"/>
    <w:rsid w:val="003247CB"/>
    <w:pPr>
      <w:jc w:val="center"/>
    </w:pPr>
    <w:rPr>
      <w:rFonts w:ascii="Arial" w:hAnsi="Arial" w:cs="Arial"/>
      <w:b/>
      <w:bCs/>
      <w:caps/>
      <w:sz w:val="24"/>
      <w:u w:val="single"/>
    </w:rPr>
  </w:style>
  <w:style w:type="paragraph" w:styleId="TOC6">
    <w:name w:val="toc 6"/>
    <w:basedOn w:val="Normal"/>
    <w:next w:val="Normal"/>
    <w:autoRedefine/>
    <w:uiPriority w:val="39"/>
    <w:rsid w:val="00A32D4E"/>
    <w:pPr>
      <w:ind w:left="1100"/>
    </w:pPr>
    <w:rPr>
      <w:rFonts w:asciiTheme="minorHAnsi" w:hAnsiTheme="minorHAnsi"/>
      <w:sz w:val="18"/>
      <w:szCs w:val="18"/>
    </w:rPr>
  </w:style>
  <w:style w:type="paragraph" w:styleId="TOC7">
    <w:name w:val="toc 7"/>
    <w:basedOn w:val="Normal"/>
    <w:next w:val="Normal"/>
    <w:autoRedefine/>
    <w:uiPriority w:val="39"/>
    <w:rsid w:val="00A32D4E"/>
    <w:pPr>
      <w:ind w:left="1320"/>
    </w:pPr>
    <w:rPr>
      <w:rFonts w:asciiTheme="minorHAnsi" w:hAnsiTheme="minorHAnsi"/>
      <w:sz w:val="18"/>
      <w:szCs w:val="18"/>
    </w:rPr>
  </w:style>
  <w:style w:type="paragraph" w:styleId="TOC8">
    <w:name w:val="toc 8"/>
    <w:basedOn w:val="Normal"/>
    <w:next w:val="Normal"/>
    <w:autoRedefine/>
    <w:uiPriority w:val="39"/>
    <w:rsid w:val="00A32D4E"/>
    <w:pPr>
      <w:ind w:left="1540"/>
    </w:pPr>
    <w:rPr>
      <w:rFonts w:asciiTheme="minorHAnsi" w:hAnsiTheme="minorHAnsi"/>
      <w:sz w:val="18"/>
      <w:szCs w:val="18"/>
    </w:rPr>
  </w:style>
  <w:style w:type="paragraph" w:styleId="Bibliography">
    <w:name w:val="Bibliography"/>
    <w:basedOn w:val="Normal"/>
    <w:next w:val="Normal"/>
    <w:uiPriority w:val="37"/>
    <w:semiHidden/>
    <w:unhideWhenUsed/>
    <w:rsid w:val="00161940"/>
  </w:style>
  <w:style w:type="paragraph" w:styleId="BlockText">
    <w:name w:val="Block Text"/>
    <w:basedOn w:val="Normal"/>
    <w:rsid w:val="0016194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rsid w:val="00161940"/>
    <w:pPr>
      <w:spacing w:after="120" w:line="480" w:lineRule="auto"/>
    </w:pPr>
  </w:style>
  <w:style w:type="character" w:customStyle="1" w:styleId="BodyText2Char">
    <w:name w:val="Body Text 2 Char"/>
    <w:basedOn w:val="DefaultParagraphFont"/>
    <w:link w:val="BodyText2"/>
    <w:rsid w:val="00161940"/>
    <w:rPr>
      <w:sz w:val="22"/>
      <w:szCs w:val="24"/>
    </w:rPr>
  </w:style>
  <w:style w:type="paragraph" w:styleId="BodyText3">
    <w:name w:val="Body Text 3"/>
    <w:basedOn w:val="Normal"/>
    <w:link w:val="BodyText3Char"/>
    <w:rsid w:val="00161940"/>
    <w:pPr>
      <w:spacing w:after="120"/>
    </w:pPr>
    <w:rPr>
      <w:sz w:val="16"/>
      <w:szCs w:val="16"/>
    </w:rPr>
  </w:style>
  <w:style w:type="character" w:customStyle="1" w:styleId="BodyText3Char">
    <w:name w:val="Body Text 3 Char"/>
    <w:basedOn w:val="DefaultParagraphFont"/>
    <w:link w:val="BodyText3"/>
    <w:rsid w:val="00161940"/>
    <w:rPr>
      <w:sz w:val="16"/>
      <w:szCs w:val="16"/>
    </w:rPr>
  </w:style>
  <w:style w:type="paragraph" w:styleId="BodyTextFirstIndent">
    <w:name w:val="Body Text First Indent"/>
    <w:basedOn w:val="Normal"/>
    <w:link w:val="BodyTextFirstIndentChar"/>
    <w:rsid w:val="00F362F1"/>
    <w:pPr>
      <w:ind w:firstLine="360"/>
    </w:pPr>
  </w:style>
  <w:style w:type="character" w:customStyle="1" w:styleId="BodyTextFirstIndentChar">
    <w:name w:val="Body Text First Indent Char"/>
    <w:basedOn w:val="DefaultParagraphFont"/>
    <w:link w:val="BodyTextFirstIndent"/>
    <w:rsid w:val="00F362F1"/>
    <w:rPr>
      <w:sz w:val="22"/>
      <w:szCs w:val="24"/>
    </w:rPr>
  </w:style>
  <w:style w:type="paragraph" w:styleId="BodyTextIndent">
    <w:name w:val="Body Text Indent"/>
    <w:basedOn w:val="Normal"/>
    <w:link w:val="BodyTextIndentChar"/>
    <w:rsid w:val="00161940"/>
    <w:pPr>
      <w:spacing w:after="120"/>
      <w:ind w:left="360"/>
    </w:pPr>
  </w:style>
  <w:style w:type="character" w:customStyle="1" w:styleId="BodyTextIndentChar">
    <w:name w:val="Body Text Indent Char"/>
    <w:basedOn w:val="DefaultParagraphFont"/>
    <w:link w:val="BodyTextIndent"/>
    <w:rsid w:val="00161940"/>
    <w:rPr>
      <w:sz w:val="22"/>
      <w:szCs w:val="24"/>
    </w:rPr>
  </w:style>
  <w:style w:type="paragraph" w:styleId="BodyTextFirstIndent2">
    <w:name w:val="Body Text First Indent 2"/>
    <w:basedOn w:val="BodyTextIndent"/>
    <w:link w:val="BodyTextFirstIndent2Char"/>
    <w:rsid w:val="00161940"/>
    <w:pPr>
      <w:spacing w:after="0"/>
      <w:ind w:firstLine="360"/>
    </w:pPr>
  </w:style>
  <w:style w:type="character" w:customStyle="1" w:styleId="BodyTextFirstIndent2Char">
    <w:name w:val="Body Text First Indent 2 Char"/>
    <w:basedOn w:val="BodyTextIndentChar"/>
    <w:link w:val="BodyTextFirstIndent2"/>
    <w:rsid w:val="00161940"/>
  </w:style>
  <w:style w:type="paragraph" w:styleId="BodyTextIndent2">
    <w:name w:val="Body Text Indent 2"/>
    <w:basedOn w:val="Normal"/>
    <w:link w:val="BodyTextIndent2Char"/>
    <w:rsid w:val="00161940"/>
    <w:pPr>
      <w:spacing w:after="120" w:line="480" w:lineRule="auto"/>
      <w:ind w:left="360"/>
    </w:pPr>
  </w:style>
  <w:style w:type="character" w:customStyle="1" w:styleId="BodyTextIndent2Char">
    <w:name w:val="Body Text Indent 2 Char"/>
    <w:basedOn w:val="DefaultParagraphFont"/>
    <w:link w:val="BodyTextIndent2"/>
    <w:rsid w:val="00161940"/>
    <w:rPr>
      <w:sz w:val="22"/>
      <w:szCs w:val="24"/>
    </w:rPr>
  </w:style>
  <w:style w:type="paragraph" w:styleId="BodyTextIndent3">
    <w:name w:val="Body Text Indent 3"/>
    <w:basedOn w:val="Normal"/>
    <w:link w:val="BodyTextIndent3Char"/>
    <w:rsid w:val="00161940"/>
    <w:pPr>
      <w:spacing w:after="120"/>
      <w:ind w:left="360"/>
    </w:pPr>
    <w:rPr>
      <w:sz w:val="16"/>
      <w:szCs w:val="16"/>
    </w:rPr>
  </w:style>
  <w:style w:type="character" w:customStyle="1" w:styleId="BodyTextIndent3Char">
    <w:name w:val="Body Text Indent 3 Char"/>
    <w:basedOn w:val="DefaultParagraphFont"/>
    <w:link w:val="BodyTextIndent3"/>
    <w:rsid w:val="00161940"/>
    <w:rPr>
      <w:sz w:val="16"/>
      <w:szCs w:val="16"/>
    </w:rPr>
  </w:style>
  <w:style w:type="paragraph" w:styleId="Caption">
    <w:name w:val="caption"/>
    <w:basedOn w:val="Normal"/>
    <w:next w:val="Normal"/>
    <w:semiHidden/>
    <w:unhideWhenUsed/>
    <w:qFormat/>
    <w:rsid w:val="00161940"/>
    <w:pPr>
      <w:spacing w:after="200"/>
    </w:pPr>
    <w:rPr>
      <w:b/>
      <w:bCs/>
      <w:color w:val="4F81BD" w:themeColor="accent1"/>
      <w:sz w:val="18"/>
      <w:szCs w:val="18"/>
    </w:rPr>
  </w:style>
  <w:style w:type="paragraph" w:styleId="Closing">
    <w:name w:val="Closing"/>
    <w:basedOn w:val="Normal"/>
    <w:link w:val="ClosingChar"/>
    <w:rsid w:val="00161940"/>
    <w:pPr>
      <w:ind w:left="4320"/>
    </w:pPr>
  </w:style>
  <w:style w:type="character" w:customStyle="1" w:styleId="ClosingChar">
    <w:name w:val="Closing Char"/>
    <w:basedOn w:val="DefaultParagraphFont"/>
    <w:link w:val="Closing"/>
    <w:rsid w:val="00161940"/>
    <w:rPr>
      <w:sz w:val="22"/>
      <w:szCs w:val="24"/>
    </w:rPr>
  </w:style>
  <w:style w:type="paragraph" w:styleId="CommentText">
    <w:name w:val="annotation text"/>
    <w:basedOn w:val="Normal"/>
    <w:link w:val="CommentTextChar"/>
    <w:rsid w:val="00161940"/>
    <w:rPr>
      <w:sz w:val="20"/>
      <w:szCs w:val="20"/>
    </w:rPr>
  </w:style>
  <w:style w:type="character" w:customStyle="1" w:styleId="CommentTextChar">
    <w:name w:val="Comment Text Char"/>
    <w:basedOn w:val="DefaultParagraphFont"/>
    <w:link w:val="CommentText"/>
    <w:rsid w:val="00161940"/>
  </w:style>
  <w:style w:type="paragraph" w:styleId="CommentSubject">
    <w:name w:val="annotation subject"/>
    <w:basedOn w:val="CommentText"/>
    <w:next w:val="CommentText"/>
    <w:link w:val="CommentSubjectChar"/>
    <w:rsid w:val="00161940"/>
    <w:rPr>
      <w:b/>
      <w:bCs/>
    </w:rPr>
  </w:style>
  <w:style w:type="character" w:customStyle="1" w:styleId="CommentSubjectChar">
    <w:name w:val="Comment Subject Char"/>
    <w:basedOn w:val="CommentTextChar"/>
    <w:link w:val="CommentSubject"/>
    <w:rsid w:val="00161940"/>
    <w:rPr>
      <w:b/>
      <w:bCs/>
    </w:rPr>
  </w:style>
  <w:style w:type="paragraph" w:styleId="Date">
    <w:name w:val="Date"/>
    <w:basedOn w:val="Normal"/>
    <w:next w:val="Normal"/>
    <w:link w:val="DateChar"/>
    <w:rsid w:val="00161940"/>
  </w:style>
  <w:style w:type="character" w:customStyle="1" w:styleId="DateChar">
    <w:name w:val="Date Char"/>
    <w:basedOn w:val="DefaultParagraphFont"/>
    <w:link w:val="Date"/>
    <w:rsid w:val="00161940"/>
    <w:rPr>
      <w:sz w:val="22"/>
      <w:szCs w:val="24"/>
    </w:rPr>
  </w:style>
  <w:style w:type="paragraph" w:styleId="DocumentMap">
    <w:name w:val="Document Map"/>
    <w:basedOn w:val="Normal"/>
    <w:link w:val="DocumentMapChar"/>
    <w:rsid w:val="00161940"/>
    <w:rPr>
      <w:rFonts w:ascii="Tahoma" w:hAnsi="Tahoma" w:cs="Tahoma"/>
      <w:sz w:val="16"/>
      <w:szCs w:val="16"/>
    </w:rPr>
  </w:style>
  <w:style w:type="character" w:customStyle="1" w:styleId="DocumentMapChar">
    <w:name w:val="Document Map Char"/>
    <w:basedOn w:val="DefaultParagraphFont"/>
    <w:link w:val="DocumentMap"/>
    <w:rsid w:val="00161940"/>
    <w:rPr>
      <w:rFonts w:ascii="Tahoma" w:hAnsi="Tahoma" w:cs="Tahoma"/>
      <w:sz w:val="16"/>
      <w:szCs w:val="16"/>
    </w:rPr>
  </w:style>
  <w:style w:type="paragraph" w:styleId="E-mailSignature">
    <w:name w:val="E-mail Signature"/>
    <w:basedOn w:val="Normal"/>
    <w:link w:val="E-mailSignatureChar"/>
    <w:rsid w:val="00161940"/>
  </w:style>
  <w:style w:type="character" w:customStyle="1" w:styleId="E-mailSignatureChar">
    <w:name w:val="E-mail Signature Char"/>
    <w:basedOn w:val="DefaultParagraphFont"/>
    <w:link w:val="E-mailSignature"/>
    <w:rsid w:val="00161940"/>
    <w:rPr>
      <w:sz w:val="22"/>
      <w:szCs w:val="24"/>
    </w:rPr>
  </w:style>
  <w:style w:type="paragraph" w:styleId="EndnoteText">
    <w:name w:val="endnote text"/>
    <w:basedOn w:val="Normal"/>
    <w:link w:val="EndnoteTextChar"/>
    <w:rsid w:val="00161940"/>
    <w:rPr>
      <w:sz w:val="20"/>
      <w:szCs w:val="20"/>
    </w:rPr>
  </w:style>
  <w:style w:type="character" w:customStyle="1" w:styleId="EndnoteTextChar">
    <w:name w:val="Endnote Text Char"/>
    <w:basedOn w:val="DefaultParagraphFont"/>
    <w:link w:val="EndnoteText"/>
    <w:rsid w:val="00161940"/>
  </w:style>
  <w:style w:type="paragraph" w:styleId="EnvelopeAddress">
    <w:name w:val="envelope address"/>
    <w:basedOn w:val="Normal"/>
    <w:rsid w:val="00161940"/>
    <w:pPr>
      <w:framePr w:w="7920" w:h="1980" w:hRule="exact" w:hSpace="180" w:wrap="auto" w:hAnchor="page" w:xAlign="center" w:yAlign="bottom"/>
      <w:ind w:left="2880"/>
    </w:pPr>
    <w:rPr>
      <w:sz w:val="24"/>
    </w:rPr>
  </w:style>
  <w:style w:type="paragraph" w:styleId="EnvelopeReturn">
    <w:name w:val="envelope return"/>
    <w:basedOn w:val="Normal"/>
    <w:rsid w:val="00161940"/>
    <w:rPr>
      <w:sz w:val="20"/>
      <w:szCs w:val="20"/>
    </w:rPr>
  </w:style>
  <w:style w:type="paragraph" w:styleId="FootnoteText">
    <w:name w:val="footnote text"/>
    <w:basedOn w:val="Normal"/>
    <w:link w:val="FootnoteTextChar"/>
    <w:rsid w:val="00161940"/>
    <w:rPr>
      <w:sz w:val="20"/>
      <w:szCs w:val="20"/>
    </w:rPr>
  </w:style>
  <w:style w:type="character" w:customStyle="1" w:styleId="FootnoteTextChar">
    <w:name w:val="Footnote Text Char"/>
    <w:basedOn w:val="DefaultParagraphFont"/>
    <w:link w:val="FootnoteText"/>
    <w:rsid w:val="00161940"/>
  </w:style>
  <w:style w:type="paragraph" w:styleId="HTMLAddress">
    <w:name w:val="HTML Address"/>
    <w:basedOn w:val="Normal"/>
    <w:link w:val="HTMLAddressChar"/>
    <w:rsid w:val="00161940"/>
    <w:rPr>
      <w:i/>
      <w:iCs/>
    </w:rPr>
  </w:style>
  <w:style w:type="character" w:customStyle="1" w:styleId="HTMLAddressChar">
    <w:name w:val="HTML Address Char"/>
    <w:basedOn w:val="DefaultParagraphFont"/>
    <w:link w:val="HTMLAddress"/>
    <w:rsid w:val="00161940"/>
    <w:rPr>
      <w:i/>
      <w:iCs/>
      <w:sz w:val="22"/>
      <w:szCs w:val="24"/>
    </w:rPr>
  </w:style>
  <w:style w:type="paragraph" w:styleId="HTMLPreformatted">
    <w:name w:val="HTML Preformatted"/>
    <w:basedOn w:val="Normal"/>
    <w:link w:val="HTMLPreformattedChar"/>
    <w:rsid w:val="00161940"/>
    <w:rPr>
      <w:rFonts w:ascii="Consolas" w:hAnsi="Consolas"/>
      <w:sz w:val="20"/>
      <w:szCs w:val="20"/>
    </w:rPr>
  </w:style>
  <w:style w:type="character" w:customStyle="1" w:styleId="HTMLPreformattedChar">
    <w:name w:val="HTML Preformatted Char"/>
    <w:basedOn w:val="DefaultParagraphFont"/>
    <w:link w:val="HTMLPreformatted"/>
    <w:rsid w:val="00161940"/>
    <w:rPr>
      <w:rFonts w:ascii="Consolas" w:hAnsi="Consolas"/>
    </w:rPr>
  </w:style>
  <w:style w:type="paragraph" w:styleId="Index3">
    <w:name w:val="index 3"/>
    <w:basedOn w:val="Normal"/>
    <w:next w:val="Normal"/>
    <w:autoRedefine/>
    <w:rsid w:val="00161940"/>
    <w:pPr>
      <w:ind w:left="660" w:hanging="220"/>
    </w:pPr>
  </w:style>
  <w:style w:type="paragraph" w:styleId="Index4">
    <w:name w:val="index 4"/>
    <w:basedOn w:val="Normal"/>
    <w:next w:val="Normal"/>
    <w:autoRedefine/>
    <w:rsid w:val="00161940"/>
    <w:pPr>
      <w:ind w:left="880" w:hanging="220"/>
    </w:pPr>
  </w:style>
  <w:style w:type="paragraph" w:styleId="Index5">
    <w:name w:val="index 5"/>
    <w:basedOn w:val="Normal"/>
    <w:next w:val="Normal"/>
    <w:autoRedefine/>
    <w:rsid w:val="00161940"/>
    <w:pPr>
      <w:ind w:left="1100" w:hanging="220"/>
    </w:pPr>
  </w:style>
  <w:style w:type="paragraph" w:styleId="Index6">
    <w:name w:val="index 6"/>
    <w:basedOn w:val="Normal"/>
    <w:next w:val="Normal"/>
    <w:autoRedefine/>
    <w:rsid w:val="00161940"/>
    <w:pPr>
      <w:ind w:left="1320" w:hanging="220"/>
    </w:pPr>
  </w:style>
  <w:style w:type="paragraph" w:styleId="Index7">
    <w:name w:val="index 7"/>
    <w:basedOn w:val="Normal"/>
    <w:next w:val="Normal"/>
    <w:autoRedefine/>
    <w:rsid w:val="00161940"/>
    <w:pPr>
      <w:ind w:left="1540" w:hanging="220"/>
    </w:pPr>
  </w:style>
  <w:style w:type="paragraph" w:styleId="Index8">
    <w:name w:val="index 8"/>
    <w:basedOn w:val="Normal"/>
    <w:next w:val="Normal"/>
    <w:autoRedefine/>
    <w:rsid w:val="00161940"/>
    <w:pPr>
      <w:ind w:left="1760" w:hanging="220"/>
    </w:pPr>
  </w:style>
  <w:style w:type="paragraph" w:styleId="Index9">
    <w:name w:val="index 9"/>
    <w:basedOn w:val="Normal"/>
    <w:next w:val="Normal"/>
    <w:autoRedefine/>
    <w:rsid w:val="00161940"/>
    <w:pPr>
      <w:ind w:left="1980" w:hanging="220"/>
    </w:pPr>
  </w:style>
  <w:style w:type="paragraph" w:styleId="IndexHeading">
    <w:name w:val="index heading"/>
    <w:basedOn w:val="Normal"/>
    <w:next w:val="Index1"/>
    <w:rsid w:val="00161940"/>
    <w:rPr>
      <w:b/>
      <w:bCs/>
    </w:rPr>
  </w:style>
  <w:style w:type="paragraph" w:styleId="IntenseQuote">
    <w:name w:val="Intense Quote"/>
    <w:basedOn w:val="Normal"/>
    <w:next w:val="Normal"/>
    <w:link w:val="IntenseQuoteChar"/>
    <w:uiPriority w:val="30"/>
    <w:qFormat/>
    <w:rsid w:val="0016194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61940"/>
    <w:rPr>
      <w:b/>
      <w:bCs/>
      <w:i/>
      <w:iCs/>
      <w:color w:val="4F81BD" w:themeColor="accent1"/>
      <w:sz w:val="22"/>
      <w:szCs w:val="24"/>
    </w:rPr>
  </w:style>
  <w:style w:type="paragraph" w:styleId="List">
    <w:name w:val="List"/>
    <w:basedOn w:val="Normal"/>
    <w:rsid w:val="00161940"/>
    <w:pPr>
      <w:ind w:left="360" w:hanging="360"/>
      <w:contextualSpacing/>
    </w:pPr>
  </w:style>
  <w:style w:type="paragraph" w:styleId="List2">
    <w:name w:val="List 2"/>
    <w:basedOn w:val="Normal"/>
    <w:rsid w:val="00161940"/>
    <w:pPr>
      <w:ind w:left="720" w:hanging="360"/>
      <w:contextualSpacing/>
    </w:pPr>
  </w:style>
  <w:style w:type="paragraph" w:styleId="List3">
    <w:name w:val="List 3"/>
    <w:basedOn w:val="Normal"/>
    <w:rsid w:val="00161940"/>
    <w:pPr>
      <w:ind w:left="1080" w:hanging="360"/>
      <w:contextualSpacing/>
    </w:pPr>
  </w:style>
  <w:style w:type="paragraph" w:styleId="List4">
    <w:name w:val="List 4"/>
    <w:basedOn w:val="Normal"/>
    <w:rsid w:val="00161940"/>
    <w:pPr>
      <w:ind w:left="1440" w:hanging="360"/>
      <w:contextualSpacing/>
    </w:pPr>
  </w:style>
  <w:style w:type="paragraph" w:styleId="List5">
    <w:name w:val="List 5"/>
    <w:basedOn w:val="Normal"/>
    <w:rsid w:val="00161940"/>
    <w:pPr>
      <w:ind w:left="1800" w:hanging="360"/>
      <w:contextualSpacing/>
    </w:pPr>
  </w:style>
  <w:style w:type="paragraph" w:styleId="ListBullet">
    <w:name w:val="List Bullet"/>
    <w:basedOn w:val="Normal"/>
    <w:rsid w:val="00161940"/>
    <w:pPr>
      <w:numPr>
        <w:numId w:val="4"/>
      </w:numPr>
      <w:contextualSpacing/>
    </w:pPr>
  </w:style>
  <w:style w:type="paragraph" w:styleId="ListBullet2">
    <w:name w:val="List Bullet 2"/>
    <w:basedOn w:val="Normal"/>
    <w:rsid w:val="00161940"/>
    <w:pPr>
      <w:numPr>
        <w:numId w:val="5"/>
      </w:numPr>
      <w:contextualSpacing/>
    </w:pPr>
  </w:style>
  <w:style w:type="paragraph" w:styleId="ListBullet3">
    <w:name w:val="List Bullet 3"/>
    <w:basedOn w:val="Normal"/>
    <w:rsid w:val="00161940"/>
    <w:pPr>
      <w:numPr>
        <w:numId w:val="6"/>
      </w:numPr>
      <w:contextualSpacing/>
    </w:pPr>
  </w:style>
  <w:style w:type="paragraph" w:styleId="ListBullet4">
    <w:name w:val="List Bullet 4"/>
    <w:basedOn w:val="Normal"/>
    <w:rsid w:val="00161940"/>
    <w:pPr>
      <w:numPr>
        <w:numId w:val="7"/>
      </w:numPr>
      <w:contextualSpacing/>
    </w:pPr>
  </w:style>
  <w:style w:type="paragraph" w:styleId="ListBullet5">
    <w:name w:val="List Bullet 5"/>
    <w:basedOn w:val="Normal"/>
    <w:rsid w:val="00161940"/>
    <w:pPr>
      <w:numPr>
        <w:numId w:val="8"/>
      </w:numPr>
      <w:contextualSpacing/>
    </w:pPr>
  </w:style>
  <w:style w:type="paragraph" w:styleId="ListContinue">
    <w:name w:val="List Continue"/>
    <w:basedOn w:val="Normal"/>
    <w:rsid w:val="00161940"/>
    <w:pPr>
      <w:spacing w:after="120"/>
      <w:ind w:left="360"/>
      <w:contextualSpacing/>
    </w:pPr>
  </w:style>
  <w:style w:type="paragraph" w:styleId="ListContinue2">
    <w:name w:val="List Continue 2"/>
    <w:basedOn w:val="Normal"/>
    <w:rsid w:val="00161940"/>
    <w:pPr>
      <w:spacing w:after="120"/>
      <w:ind w:left="720"/>
      <w:contextualSpacing/>
    </w:pPr>
  </w:style>
  <w:style w:type="paragraph" w:styleId="ListContinue3">
    <w:name w:val="List Continue 3"/>
    <w:basedOn w:val="Normal"/>
    <w:rsid w:val="00161940"/>
    <w:pPr>
      <w:spacing w:after="120"/>
      <w:ind w:left="1080"/>
      <w:contextualSpacing/>
    </w:pPr>
  </w:style>
  <w:style w:type="paragraph" w:styleId="ListContinue4">
    <w:name w:val="List Continue 4"/>
    <w:basedOn w:val="Normal"/>
    <w:rsid w:val="000C0D72"/>
    <w:pPr>
      <w:spacing w:after="120"/>
      <w:ind w:left="1440"/>
      <w:contextualSpacing/>
    </w:pPr>
    <w:rPr>
      <w:rFonts w:ascii="Arial" w:hAnsi="Arial"/>
      <w:sz w:val="24"/>
    </w:rPr>
  </w:style>
  <w:style w:type="paragraph" w:styleId="ListContinue5">
    <w:name w:val="List Continue 5"/>
    <w:basedOn w:val="Normal"/>
    <w:rsid w:val="00161940"/>
    <w:pPr>
      <w:spacing w:after="120"/>
      <w:ind w:left="1800"/>
      <w:contextualSpacing/>
    </w:pPr>
  </w:style>
  <w:style w:type="paragraph" w:styleId="ListParagraph">
    <w:name w:val="List Paragraph"/>
    <w:basedOn w:val="Normal"/>
    <w:link w:val="ListParagraphChar"/>
    <w:uiPriority w:val="34"/>
    <w:qFormat/>
    <w:rsid w:val="00161940"/>
    <w:pPr>
      <w:ind w:left="720"/>
      <w:contextualSpacing/>
    </w:pPr>
  </w:style>
  <w:style w:type="paragraph" w:styleId="MacroText">
    <w:name w:val="macro"/>
    <w:link w:val="MacroTextChar"/>
    <w:rsid w:val="00161940"/>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sid w:val="00161940"/>
    <w:rPr>
      <w:rFonts w:ascii="Consolas" w:hAnsi="Consolas"/>
    </w:rPr>
  </w:style>
  <w:style w:type="paragraph" w:styleId="MessageHeader">
    <w:name w:val="Message Header"/>
    <w:basedOn w:val="Normal"/>
    <w:link w:val="MessageHeaderChar"/>
    <w:rsid w:val="00161940"/>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character" w:customStyle="1" w:styleId="MessageHeaderChar">
    <w:name w:val="Message Header Char"/>
    <w:basedOn w:val="DefaultParagraphFont"/>
    <w:link w:val="MessageHeader"/>
    <w:rsid w:val="00161940"/>
    <w:rPr>
      <w:rFonts w:ascii="Times New Roman" w:eastAsia="Times New Roman" w:hAnsi="Times New Roman" w:cs="Times New Roman"/>
      <w:sz w:val="24"/>
      <w:szCs w:val="24"/>
      <w:shd w:val="pct20" w:color="auto" w:fill="auto"/>
    </w:rPr>
  </w:style>
  <w:style w:type="paragraph" w:styleId="NoSpacing">
    <w:name w:val="No Spacing"/>
    <w:uiPriority w:val="1"/>
    <w:qFormat/>
    <w:rsid w:val="00161940"/>
    <w:rPr>
      <w:sz w:val="22"/>
      <w:szCs w:val="24"/>
    </w:rPr>
  </w:style>
  <w:style w:type="paragraph" w:styleId="NormalWeb">
    <w:name w:val="Normal (Web)"/>
    <w:basedOn w:val="Normal"/>
    <w:rsid w:val="00161940"/>
    <w:rPr>
      <w:sz w:val="24"/>
    </w:rPr>
  </w:style>
  <w:style w:type="paragraph" w:styleId="NormalIndent">
    <w:name w:val="Normal Indent"/>
    <w:basedOn w:val="Normal"/>
    <w:rsid w:val="00161940"/>
    <w:pPr>
      <w:ind w:left="720"/>
    </w:pPr>
  </w:style>
  <w:style w:type="paragraph" w:styleId="NoteHeading">
    <w:name w:val="Note Heading"/>
    <w:basedOn w:val="Normal"/>
    <w:next w:val="Normal"/>
    <w:link w:val="NoteHeadingChar"/>
    <w:rsid w:val="00161940"/>
  </w:style>
  <w:style w:type="character" w:customStyle="1" w:styleId="NoteHeadingChar">
    <w:name w:val="Note Heading Char"/>
    <w:basedOn w:val="DefaultParagraphFont"/>
    <w:link w:val="NoteHeading"/>
    <w:rsid w:val="00161940"/>
    <w:rPr>
      <w:sz w:val="22"/>
      <w:szCs w:val="24"/>
    </w:rPr>
  </w:style>
  <w:style w:type="paragraph" w:styleId="PlainText">
    <w:name w:val="Plain Text"/>
    <w:basedOn w:val="Normal"/>
    <w:link w:val="PlainTextChar"/>
    <w:rsid w:val="00161940"/>
    <w:rPr>
      <w:rFonts w:ascii="Consolas" w:hAnsi="Consolas"/>
      <w:sz w:val="21"/>
      <w:szCs w:val="21"/>
    </w:rPr>
  </w:style>
  <w:style w:type="character" w:customStyle="1" w:styleId="PlainTextChar">
    <w:name w:val="Plain Text Char"/>
    <w:basedOn w:val="DefaultParagraphFont"/>
    <w:link w:val="PlainText"/>
    <w:rsid w:val="00161940"/>
    <w:rPr>
      <w:rFonts w:ascii="Consolas" w:hAnsi="Consolas"/>
      <w:sz w:val="21"/>
      <w:szCs w:val="21"/>
    </w:rPr>
  </w:style>
  <w:style w:type="paragraph" w:styleId="Quote">
    <w:name w:val="Quote"/>
    <w:basedOn w:val="Normal"/>
    <w:next w:val="Normal"/>
    <w:link w:val="QuoteChar"/>
    <w:uiPriority w:val="29"/>
    <w:qFormat/>
    <w:rsid w:val="00161940"/>
    <w:rPr>
      <w:i/>
      <w:iCs/>
      <w:color w:val="000000" w:themeColor="text1"/>
    </w:rPr>
  </w:style>
  <w:style w:type="character" w:customStyle="1" w:styleId="QuoteChar">
    <w:name w:val="Quote Char"/>
    <w:basedOn w:val="DefaultParagraphFont"/>
    <w:link w:val="Quote"/>
    <w:uiPriority w:val="29"/>
    <w:rsid w:val="00161940"/>
    <w:rPr>
      <w:i/>
      <w:iCs/>
      <w:color w:val="000000" w:themeColor="text1"/>
      <w:sz w:val="22"/>
      <w:szCs w:val="24"/>
    </w:rPr>
  </w:style>
  <w:style w:type="paragraph" w:styleId="Salutation">
    <w:name w:val="Salutation"/>
    <w:basedOn w:val="Normal"/>
    <w:next w:val="Normal"/>
    <w:link w:val="SalutationChar"/>
    <w:rsid w:val="00161940"/>
  </w:style>
  <w:style w:type="character" w:customStyle="1" w:styleId="SalutationChar">
    <w:name w:val="Salutation Char"/>
    <w:basedOn w:val="DefaultParagraphFont"/>
    <w:link w:val="Salutation"/>
    <w:rsid w:val="00161940"/>
    <w:rPr>
      <w:sz w:val="22"/>
      <w:szCs w:val="24"/>
    </w:rPr>
  </w:style>
  <w:style w:type="paragraph" w:styleId="Signature">
    <w:name w:val="Signature"/>
    <w:basedOn w:val="Normal"/>
    <w:link w:val="SignatureChar"/>
    <w:rsid w:val="00161940"/>
    <w:pPr>
      <w:ind w:left="4320"/>
    </w:pPr>
  </w:style>
  <w:style w:type="character" w:customStyle="1" w:styleId="SignatureChar">
    <w:name w:val="Signature Char"/>
    <w:basedOn w:val="DefaultParagraphFont"/>
    <w:link w:val="Signature"/>
    <w:rsid w:val="00161940"/>
    <w:rPr>
      <w:sz w:val="22"/>
      <w:szCs w:val="24"/>
    </w:rPr>
  </w:style>
  <w:style w:type="paragraph" w:styleId="Subtitle">
    <w:name w:val="Subtitle"/>
    <w:basedOn w:val="Normal"/>
    <w:next w:val="Normal"/>
    <w:link w:val="SubtitleChar"/>
    <w:qFormat/>
    <w:rsid w:val="00161940"/>
    <w:pPr>
      <w:numPr>
        <w:ilvl w:val="1"/>
      </w:numPr>
    </w:pPr>
    <w:rPr>
      <w:i/>
      <w:iCs/>
      <w:color w:val="4F81BD" w:themeColor="accent1"/>
      <w:spacing w:val="15"/>
      <w:sz w:val="24"/>
    </w:rPr>
  </w:style>
  <w:style w:type="character" w:customStyle="1" w:styleId="SubtitleChar">
    <w:name w:val="Subtitle Char"/>
    <w:basedOn w:val="DefaultParagraphFont"/>
    <w:link w:val="Subtitle"/>
    <w:rsid w:val="00161940"/>
    <w:rPr>
      <w:rFonts w:ascii="Times New Roman" w:eastAsia="Times New Roman" w:hAnsi="Times New Roman" w:cs="Times New Roman"/>
      <w:i/>
      <w:iCs/>
      <w:color w:val="4F81BD" w:themeColor="accent1"/>
      <w:spacing w:val="15"/>
      <w:sz w:val="24"/>
      <w:szCs w:val="24"/>
    </w:rPr>
  </w:style>
  <w:style w:type="paragraph" w:styleId="TableofAuthorities">
    <w:name w:val="table of authorities"/>
    <w:basedOn w:val="Normal"/>
    <w:next w:val="Normal"/>
    <w:rsid w:val="00161940"/>
    <w:pPr>
      <w:ind w:left="220" w:hanging="220"/>
    </w:pPr>
  </w:style>
  <w:style w:type="paragraph" w:styleId="Title">
    <w:name w:val="Title"/>
    <w:basedOn w:val="Normal"/>
    <w:next w:val="Normal"/>
    <w:link w:val="TitleChar"/>
    <w:qFormat/>
    <w:rsid w:val="00161940"/>
    <w:pPr>
      <w:pBdr>
        <w:bottom w:val="single" w:sz="8" w:space="4" w:color="4F81BD" w:themeColor="accent1"/>
      </w:pBdr>
      <w:spacing w:after="300"/>
      <w:contextualSpacing/>
    </w:pPr>
    <w:rPr>
      <w:color w:val="17365D" w:themeColor="text2" w:themeShade="BF"/>
      <w:spacing w:val="5"/>
      <w:kern w:val="28"/>
      <w:sz w:val="52"/>
      <w:szCs w:val="52"/>
    </w:rPr>
  </w:style>
  <w:style w:type="character" w:customStyle="1" w:styleId="TitleChar">
    <w:name w:val="Title Char"/>
    <w:basedOn w:val="DefaultParagraphFont"/>
    <w:link w:val="Title"/>
    <w:rsid w:val="00161940"/>
    <w:rPr>
      <w:rFonts w:ascii="Times New Roman" w:eastAsia="Times New Roman" w:hAnsi="Times New Roman" w:cs="Times New Roman"/>
      <w:color w:val="17365D" w:themeColor="text2" w:themeShade="BF"/>
      <w:spacing w:val="5"/>
      <w:kern w:val="28"/>
      <w:sz w:val="52"/>
      <w:szCs w:val="52"/>
    </w:rPr>
  </w:style>
  <w:style w:type="paragraph" w:styleId="TOAHeading">
    <w:name w:val="toa heading"/>
    <w:basedOn w:val="Normal"/>
    <w:next w:val="Normal"/>
    <w:rsid w:val="00161940"/>
    <w:pPr>
      <w:spacing w:before="120"/>
    </w:pPr>
    <w:rPr>
      <w:b/>
      <w:bCs/>
      <w:sz w:val="24"/>
    </w:rPr>
  </w:style>
  <w:style w:type="table" w:styleId="TableGrid">
    <w:name w:val="Table Grid"/>
    <w:basedOn w:val="TableNormal"/>
    <w:uiPriority w:val="59"/>
    <w:rsid w:val="006F3022"/>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umberedList">
    <w:name w:val="Numbered List"/>
    <w:next w:val="BodyText"/>
    <w:qFormat/>
    <w:rsid w:val="00B25412"/>
    <w:pPr>
      <w:numPr>
        <w:numId w:val="22"/>
      </w:numPr>
      <w:tabs>
        <w:tab w:val="left" w:pos="1872"/>
      </w:tabs>
    </w:pPr>
    <w:rPr>
      <w:rFonts w:ascii="Arial" w:hAnsi="Arial"/>
      <w:sz w:val="24"/>
      <w:szCs w:val="24"/>
    </w:rPr>
  </w:style>
  <w:style w:type="character" w:styleId="CommentReference">
    <w:name w:val="annotation reference"/>
    <w:basedOn w:val="DefaultParagraphFont"/>
    <w:rsid w:val="000A6326"/>
    <w:rPr>
      <w:sz w:val="16"/>
      <w:szCs w:val="16"/>
    </w:rPr>
  </w:style>
  <w:style w:type="paragraph" w:styleId="Revision">
    <w:name w:val="Revision"/>
    <w:hidden/>
    <w:uiPriority w:val="99"/>
    <w:semiHidden/>
    <w:rsid w:val="000A6326"/>
    <w:rPr>
      <w:sz w:val="22"/>
      <w:szCs w:val="24"/>
    </w:rPr>
  </w:style>
  <w:style w:type="paragraph" w:customStyle="1" w:styleId="Style1">
    <w:name w:val="Style1"/>
    <w:basedOn w:val="Heading2"/>
    <w:rsid w:val="00671D14"/>
    <w:pPr>
      <w:numPr>
        <w:numId w:val="26"/>
      </w:numPr>
      <w:spacing w:before="0" w:after="0"/>
      <w:jc w:val="both"/>
    </w:pPr>
    <w:rPr>
      <w:rFonts w:cs="Times New Roman"/>
      <w:i/>
      <w:iCs w:val="0"/>
      <w:caps w:val="0"/>
      <w:sz w:val="28"/>
      <w:szCs w:val="24"/>
    </w:rPr>
  </w:style>
  <w:style w:type="character" w:styleId="FootnoteReference">
    <w:name w:val="footnote reference"/>
    <w:basedOn w:val="DefaultParagraphFont"/>
    <w:rsid w:val="00671D14"/>
    <w:rPr>
      <w:vertAlign w:val="superscript"/>
    </w:rPr>
  </w:style>
  <w:style w:type="paragraph" w:customStyle="1" w:styleId="Cmpdash2">
    <w:name w:val="Cmp:dash:2"/>
    <w:rsid w:val="00671D14"/>
    <w:pPr>
      <w:widowControl w:val="0"/>
      <w:tabs>
        <w:tab w:val="left" w:pos="360"/>
        <w:tab w:val="left" w:pos="720"/>
        <w:tab w:val="left" w:pos="1080"/>
        <w:tab w:val="left" w:pos="1440"/>
        <w:tab w:val="left" w:pos="2880"/>
        <w:tab w:val="left" w:pos="4320"/>
      </w:tabs>
      <w:spacing w:before="14" w:after="14"/>
      <w:ind w:left="720" w:hanging="360"/>
      <w:jc w:val="both"/>
    </w:pPr>
    <w:rPr>
      <w:rFonts w:ascii="Times" w:hAnsi="Times"/>
      <w:snapToGrid w:val="0"/>
      <w:sz w:val="24"/>
    </w:rPr>
  </w:style>
  <w:style w:type="paragraph" w:customStyle="1" w:styleId="FormTitle">
    <w:name w:val="Form Title"/>
    <w:basedOn w:val="FigureTitle"/>
    <w:next w:val="BodyText"/>
    <w:qFormat/>
    <w:rsid w:val="00554D0D"/>
  </w:style>
  <w:style w:type="paragraph" w:customStyle="1" w:styleId="Appendix2">
    <w:name w:val="Appendix 2"/>
    <w:basedOn w:val="Normal"/>
    <w:link w:val="Appendix2Char"/>
    <w:qFormat/>
    <w:rsid w:val="00BB2031"/>
    <w:pPr>
      <w:spacing w:before="240"/>
      <w:ind w:left="1368" w:hanging="288"/>
    </w:pPr>
    <w:rPr>
      <w:rFonts w:ascii="Arial" w:hAnsi="Arial" w:cs="Arial"/>
      <w:b/>
      <w:sz w:val="24"/>
    </w:rPr>
  </w:style>
  <w:style w:type="paragraph" w:customStyle="1" w:styleId="Appendix2Text">
    <w:name w:val="Appendix 2 Text"/>
    <w:basedOn w:val="BodyText"/>
    <w:link w:val="Appendix2TextChar"/>
    <w:qFormat/>
    <w:rsid w:val="007A4FC8"/>
    <w:pPr>
      <w:ind w:left="1440"/>
    </w:pPr>
  </w:style>
  <w:style w:type="character" w:customStyle="1" w:styleId="Appendix2Char">
    <w:name w:val="Appendix 2 Char"/>
    <w:basedOn w:val="DefaultParagraphFont"/>
    <w:link w:val="Appendix2"/>
    <w:rsid w:val="00BB2031"/>
    <w:rPr>
      <w:rFonts w:ascii="Arial" w:hAnsi="Arial" w:cs="Arial"/>
      <w:b/>
      <w:sz w:val="24"/>
      <w:szCs w:val="24"/>
    </w:rPr>
  </w:style>
  <w:style w:type="paragraph" w:customStyle="1" w:styleId="Appendix1">
    <w:name w:val="Appendix 1"/>
    <w:basedOn w:val="ListParagraph"/>
    <w:link w:val="Appendix1Char"/>
    <w:qFormat/>
    <w:rsid w:val="00BB2031"/>
    <w:pPr>
      <w:numPr>
        <w:numId w:val="53"/>
      </w:numPr>
      <w:spacing w:before="240"/>
    </w:pPr>
    <w:rPr>
      <w:rFonts w:ascii="Arial" w:hAnsi="Arial" w:cs="Arial"/>
      <w:b/>
      <w:sz w:val="24"/>
    </w:rPr>
  </w:style>
  <w:style w:type="character" w:customStyle="1" w:styleId="BodyTextChar">
    <w:name w:val="BodyText Char"/>
    <w:basedOn w:val="DefaultParagraphFont"/>
    <w:link w:val="BodyText"/>
    <w:rsid w:val="00422AD3"/>
    <w:rPr>
      <w:rFonts w:ascii="Arial" w:hAnsi="Arial"/>
      <w:sz w:val="24"/>
      <w:szCs w:val="24"/>
    </w:rPr>
  </w:style>
  <w:style w:type="character" w:customStyle="1" w:styleId="Appendix2TextChar">
    <w:name w:val="Appendix 2 Text Char"/>
    <w:basedOn w:val="BodyTextChar"/>
    <w:link w:val="Appendix2Text"/>
    <w:rsid w:val="007A4FC8"/>
  </w:style>
  <w:style w:type="paragraph" w:customStyle="1" w:styleId="Appendix1text">
    <w:name w:val="Appendix 1 text"/>
    <w:basedOn w:val="BodyText"/>
    <w:link w:val="Appendix1textChar"/>
    <w:qFormat/>
    <w:rsid w:val="007A4FC8"/>
    <w:pPr>
      <w:ind w:left="1080"/>
    </w:pPr>
  </w:style>
  <w:style w:type="character" w:customStyle="1" w:styleId="ListParagraphChar">
    <w:name w:val="List Paragraph Char"/>
    <w:basedOn w:val="DefaultParagraphFont"/>
    <w:link w:val="ListParagraph"/>
    <w:uiPriority w:val="34"/>
    <w:rsid w:val="00422AD3"/>
    <w:rPr>
      <w:sz w:val="22"/>
      <w:szCs w:val="24"/>
    </w:rPr>
  </w:style>
  <w:style w:type="character" w:customStyle="1" w:styleId="Appendix1Char">
    <w:name w:val="Appendix 1 Char"/>
    <w:basedOn w:val="ListParagraphChar"/>
    <w:link w:val="Appendix1"/>
    <w:rsid w:val="00422AD3"/>
    <w:rPr>
      <w:rFonts w:ascii="Arial" w:hAnsi="Arial" w:cs="Arial"/>
      <w:b/>
      <w:sz w:val="24"/>
    </w:rPr>
  </w:style>
  <w:style w:type="character" w:customStyle="1" w:styleId="Appendix1textChar">
    <w:name w:val="Appendix 1 text Char"/>
    <w:basedOn w:val="BodyTextChar"/>
    <w:link w:val="Appendix1text"/>
    <w:rsid w:val="007A4FC8"/>
  </w:style>
  <w:style w:type="paragraph" w:customStyle="1" w:styleId="LowRiskFormItems">
    <w:name w:val="Low Risk Form Items"/>
    <w:basedOn w:val="ListParagraph"/>
    <w:qFormat/>
    <w:rsid w:val="00927053"/>
    <w:pPr>
      <w:numPr>
        <w:numId w:val="38"/>
      </w:numPr>
      <w:spacing w:after="200" w:line="276" w:lineRule="auto"/>
    </w:pPr>
    <w:rPr>
      <w:rFonts w:ascii="Arial" w:hAnsi="Arial" w:cs="Arial"/>
      <w:b/>
      <w:bCs/>
      <w:sz w:val="24"/>
    </w:rPr>
  </w:style>
  <w:style w:type="character" w:customStyle="1" w:styleId="HeaderChar">
    <w:name w:val="Header Char"/>
    <w:basedOn w:val="DefaultParagraphFont"/>
    <w:link w:val="Header"/>
    <w:uiPriority w:val="99"/>
    <w:rsid w:val="00B71204"/>
    <w:rPr>
      <w:rFonts w:ascii="Arial" w:hAnsi="Arial"/>
      <w:szCs w:val="24"/>
    </w:rPr>
  </w:style>
  <w:style w:type="character" w:customStyle="1" w:styleId="FooterChar">
    <w:name w:val="Footer Char"/>
    <w:basedOn w:val="DefaultParagraphFont"/>
    <w:link w:val="Footer"/>
    <w:uiPriority w:val="99"/>
    <w:rsid w:val="007B027B"/>
    <w:rPr>
      <w:sz w:val="22"/>
      <w:szCs w:val="24"/>
    </w:rPr>
  </w:style>
  <w:style w:type="character" w:styleId="PlaceholderText">
    <w:name w:val="Placeholder Text"/>
    <w:basedOn w:val="DefaultParagraphFont"/>
    <w:uiPriority w:val="99"/>
    <w:semiHidden/>
    <w:rsid w:val="006A4778"/>
    <w:rPr>
      <w:color w:val="808080"/>
    </w:rPr>
  </w:style>
</w:styles>
</file>

<file path=word/webSettings.xml><?xml version="1.0" encoding="utf-8"?>
<w:webSettings xmlns:r="http://schemas.openxmlformats.org/officeDocument/2006/relationships" xmlns:w="http://schemas.openxmlformats.org/wordprocessingml/2006/main">
  <w:divs>
    <w:div w:id="536310541">
      <w:bodyDiv w:val="1"/>
      <w:marLeft w:val="0"/>
      <w:marRight w:val="0"/>
      <w:marTop w:val="0"/>
      <w:marBottom w:val="0"/>
      <w:divBdr>
        <w:top w:val="none" w:sz="0" w:space="0" w:color="auto"/>
        <w:left w:val="none" w:sz="0" w:space="0" w:color="auto"/>
        <w:bottom w:val="none" w:sz="0" w:space="0" w:color="auto"/>
        <w:right w:val="none" w:sz="0" w:space="0" w:color="auto"/>
      </w:divBdr>
    </w:div>
    <w:div w:id="753473957">
      <w:bodyDiv w:val="1"/>
      <w:marLeft w:val="0"/>
      <w:marRight w:val="0"/>
      <w:marTop w:val="0"/>
      <w:marBottom w:val="0"/>
      <w:divBdr>
        <w:top w:val="none" w:sz="0" w:space="0" w:color="auto"/>
        <w:left w:val="none" w:sz="0" w:space="0" w:color="auto"/>
        <w:bottom w:val="none" w:sz="0" w:space="0" w:color="auto"/>
        <w:right w:val="none" w:sz="0" w:space="0" w:color="auto"/>
      </w:divBdr>
    </w:div>
    <w:div w:id="908541513">
      <w:bodyDiv w:val="1"/>
      <w:marLeft w:val="0"/>
      <w:marRight w:val="0"/>
      <w:marTop w:val="0"/>
      <w:marBottom w:val="0"/>
      <w:divBdr>
        <w:top w:val="none" w:sz="0" w:space="0" w:color="auto"/>
        <w:left w:val="none" w:sz="0" w:space="0" w:color="auto"/>
        <w:bottom w:val="none" w:sz="0" w:space="0" w:color="auto"/>
        <w:right w:val="none" w:sz="0" w:space="0" w:color="auto"/>
      </w:divBdr>
    </w:div>
    <w:div w:id="1580629677">
      <w:bodyDiv w:val="1"/>
      <w:marLeft w:val="0"/>
      <w:marRight w:val="0"/>
      <w:marTop w:val="0"/>
      <w:marBottom w:val="0"/>
      <w:divBdr>
        <w:top w:val="none" w:sz="0" w:space="0" w:color="auto"/>
        <w:left w:val="none" w:sz="0" w:space="0" w:color="auto"/>
        <w:bottom w:val="none" w:sz="0" w:space="0" w:color="auto"/>
        <w:right w:val="none" w:sz="0" w:space="0" w:color="auto"/>
      </w:divBdr>
    </w:div>
    <w:div w:id="1605653840">
      <w:bodyDiv w:val="1"/>
      <w:marLeft w:val="0"/>
      <w:marRight w:val="0"/>
      <w:marTop w:val="0"/>
      <w:marBottom w:val="0"/>
      <w:divBdr>
        <w:top w:val="none" w:sz="0" w:space="0" w:color="auto"/>
        <w:left w:val="none" w:sz="0" w:space="0" w:color="auto"/>
        <w:bottom w:val="none" w:sz="0" w:space="0" w:color="auto"/>
        <w:right w:val="none" w:sz="0" w:space="0" w:color="auto"/>
      </w:divBdr>
    </w:div>
    <w:div w:id="1737043815">
      <w:bodyDiv w:val="1"/>
      <w:marLeft w:val="0"/>
      <w:marRight w:val="0"/>
      <w:marTop w:val="0"/>
      <w:marBottom w:val="0"/>
      <w:divBdr>
        <w:top w:val="none" w:sz="0" w:space="0" w:color="auto"/>
        <w:left w:val="none" w:sz="0" w:space="0" w:color="auto"/>
        <w:bottom w:val="none" w:sz="0" w:space="0" w:color="auto"/>
        <w:right w:val="none" w:sz="0" w:space="0" w:color="auto"/>
      </w:divBdr>
    </w:div>
    <w:div w:id="188051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1EF0A-9802-4359-8798-C12E8589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Pages>
  <Words>1129</Words>
  <Characters>6439</Characters>
  <Application>Microsoft Office Word</Application>
  <DocSecurity>8</DocSecurity>
  <Lines>53</Lines>
  <Paragraphs>15</Paragraphs>
  <ScaleCrop>false</ScaleCrop>
  <HeadingPairs>
    <vt:vector size="2" baseType="variant">
      <vt:variant>
        <vt:lpstr>Title</vt:lpstr>
      </vt:variant>
      <vt:variant>
        <vt:i4>1</vt:i4>
      </vt:variant>
    </vt:vector>
  </HeadingPairs>
  <TitlesOfParts>
    <vt:vector size="1" baseType="lpstr">
      <vt:lpstr>Standard Report Template</vt:lpstr>
    </vt:vector>
  </TitlesOfParts>
  <Company>Earth Tech</Company>
  <LinksUpToDate>false</LinksUpToDate>
  <CharactersWithSpaces>7553</CharactersWithSpaces>
  <SharedDoc>false</SharedDoc>
  <HLinks>
    <vt:vector size="1986" baseType="variant">
      <vt:variant>
        <vt:i4>2490392</vt:i4>
      </vt:variant>
      <vt:variant>
        <vt:i4>1962</vt:i4>
      </vt:variant>
      <vt:variant>
        <vt:i4>0</vt:i4>
      </vt:variant>
      <vt:variant>
        <vt:i4>5</vt:i4>
      </vt:variant>
      <vt:variant>
        <vt:lpwstr>http://www.tdot.state.tn.us/Chief_Engineer/assistant_engineer_design/design/survey.htm</vt:lpwstr>
      </vt:variant>
      <vt:variant>
        <vt:lpwstr/>
      </vt:variant>
      <vt:variant>
        <vt:i4>7864326</vt:i4>
      </vt:variant>
      <vt:variant>
        <vt:i4>1959</vt:i4>
      </vt:variant>
      <vt:variant>
        <vt:i4>0</vt:i4>
      </vt:variant>
      <vt:variant>
        <vt:i4>5</vt:i4>
      </vt:variant>
      <vt:variant>
        <vt:lpwstr>http://www.tdot.state.tn.us/Chief_Engineer/assistant_engineer_design/design/tgrn/tgrn.</vt:lpwstr>
      </vt:variant>
      <vt:variant>
        <vt:lpwstr/>
      </vt:variant>
      <vt:variant>
        <vt:i4>3997773</vt:i4>
      </vt:variant>
      <vt:variant>
        <vt:i4>1956</vt:i4>
      </vt:variant>
      <vt:variant>
        <vt:i4>0</vt:i4>
      </vt:variant>
      <vt:variant>
        <vt:i4>5</vt:i4>
      </vt:variant>
      <vt:variant>
        <vt:lpwstr>http://www.tdot.state.tn.us/Chief_Engineer/assistant_engineer_design/design/v8/V8design.htm</vt:lpwstr>
      </vt:variant>
      <vt:variant>
        <vt:lpwstr/>
      </vt:variant>
      <vt:variant>
        <vt:i4>5242965</vt:i4>
      </vt:variant>
      <vt:variant>
        <vt:i4>1953</vt:i4>
      </vt:variant>
      <vt:variant>
        <vt:i4>0</vt:i4>
      </vt:variant>
      <vt:variant>
        <vt:i4>5</vt:i4>
      </vt:variant>
      <vt:variant>
        <vt:lpwstr>http://www.tdot.state.tn.us/Chief_Engineer/engr_library/design/Std_Drwg_Eng.htm</vt:lpwstr>
      </vt:variant>
      <vt:variant>
        <vt:lpwstr/>
      </vt:variant>
      <vt:variant>
        <vt:i4>5242965</vt:i4>
      </vt:variant>
      <vt:variant>
        <vt:i4>1950</vt:i4>
      </vt:variant>
      <vt:variant>
        <vt:i4>0</vt:i4>
      </vt:variant>
      <vt:variant>
        <vt:i4>5</vt:i4>
      </vt:variant>
      <vt:variant>
        <vt:lpwstr>http://www.tdot.state.tn.us/Chief_Engineer/engr_library/design/Std_Drwg_Eng.htm</vt:lpwstr>
      </vt:variant>
      <vt:variant>
        <vt:lpwstr/>
      </vt:variant>
      <vt:variant>
        <vt:i4>2359357</vt:i4>
      </vt:variant>
      <vt:variant>
        <vt:i4>1947</vt:i4>
      </vt:variant>
      <vt:variant>
        <vt:i4>0</vt:i4>
      </vt:variant>
      <vt:variant>
        <vt:i4>5</vt:i4>
      </vt:variant>
      <vt:variant>
        <vt:lpwstr>http://www.tdot.state.tn.us/Chief_Engineer/assistant_engineer_design/design/Des_Resources.htm</vt:lpwstr>
      </vt:variant>
      <vt:variant>
        <vt:lpwstr/>
      </vt:variant>
      <vt:variant>
        <vt:i4>2490392</vt:i4>
      </vt:variant>
      <vt:variant>
        <vt:i4>1944</vt:i4>
      </vt:variant>
      <vt:variant>
        <vt:i4>0</vt:i4>
      </vt:variant>
      <vt:variant>
        <vt:i4>5</vt:i4>
      </vt:variant>
      <vt:variant>
        <vt:lpwstr>http://www.tdot.state.tn.us/Chief_Engineer/assistant_engineer_design/design/survey.htm</vt:lpwstr>
      </vt:variant>
      <vt:variant>
        <vt:lpwstr/>
      </vt:variant>
      <vt:variant>
        <vt:i4>2490392</vt:i4>
      </vt:variant>
      <vt:variant>
        <vt:i4>1941</vt:i4>
      </vt:variant>
      <vt:variant>
        <vt:i4>0</vt:i4>
      </vt:variant>
      <vt:variant>
        <vt:i4>5</vt:i4>
      </vt:variant>
      <vt:variant>
        <vt:lpwstr>http://www.tdot.state.tn.us/Chief_Engineer/assistant_engineer_design/design/survey.htm</vt:lpwstr>
      </vt:variant>
      <vt:variant>
        <vt:lpwstr/>
      </vt:variant>
      <vt:variant>
        <vt:i4>2490392</vt:i4>
      </vt:variant>
      <vt:variant>
        <vt:i4>1938</vt:i4>
      </vt:variant>
      <vt:variant>
        <vt:i4>0</vt:i4>
      </vt:variant>
      <vt:variant>
        <vt:i4>5</vt:i4>
      </vt:variant>
      <vt:variant>
        <vt:lpwstr>http://www.tdot.state.tn.us/Chief_Engineer/assistant_engineer_design/design/survey.htm</vt:lpwstr>
      </vt:variant>
      <vt:variant>
        <vt:lpwstr/>
      </vt:variant>
      <vt:variant>
        <vt:i4>3997773</vt:i4>
      </vt:variant>
      <vt:variant>
        <vt:i4>1935</vt:i4>
      </vt:variant>
      <vt:variant>
        <vt:i4>0</vt:i4>
      </vt:variant>
      <vt:variant>
        <vt:i4>5</vt:i4>
      </vt:variant>
      <vt:variant>
        <vt:lpwstr>http://www.tdot.state.tn.us/Chief_Engineer/assistant_engineer_design/design/v8/V8design.htm</vt:lpwstr>
      </vt:variant>
      <vt:variant>
        <vt:lpwstr/>
      </vt:variant>
      <vt:variant>
        <vt:i4>1179708</vt:i4>
      </vt:variant>
      <vt:variant>
        <vt:i4>1928</vt:i4>
      </vt:variant>
      <vt:variant>
        <vt:i4>0</vt:i4>
      </vt:variant>
      <vt:variant>
        <vt:i4>5</vt:i4>
      </vt:variant>
      <vt:variant>
        <vt:lpwstr/>
      </vt:variant>
      <vt:variant>
        <vt:lpwstr>_Toc239667177</vt:lpwstr>
      </vt:variant>
      <vt:variant>
        <vt:i4>1179708</vt:i4>
      </vt:variant>
      <vt:variant>
        <vt:i4>1922</vt:i4>
      </vt:variant>
      <vt:variant>
        <vt:i4>0</vt:i4>
      </vt:variant>
      <vt:variant>
        <vt:i4>5</vt:i4>
      </vt:variant>
      <vt:variant>
        <vt:lpwstr/>
      </vt:variant>
      <vt:variant>
        <vt:lpwstr>_Toc239667176</vt:lpwstr>
      </vt:variant>
      <vt:variant>
        <vt:i4>1179708</vt:i4>
      </vt:variant>
      <vt:variant>
        <vt:i4>1916</vt:i4>
      </vt:variant>
      <vt:variant>
        <vt:i4>0</vt:i4>
      </vt:variant>
      <vt:variant>
        <vt:i4>5</vt:i4>
      </vt:variant>
      <vt:variant>
        <vt:lpwstr/>
      </vt:variant>
      <vt:variant>
        <vt:lpwstr>_Toc239667175</vt:lpwstr>
      </vt:variant>
      <vt:variant>
        <vt:i4>1179708</vt:i4>
      </vt:variant>
      <vt:variant>
        <vt:i4>1910</vt:i4>
      </vt:variant>
      <vt:variant>
        <vt:i4>0</vt:i4>
      </vt:variant>
      <vt:variant>
        <vt:i4>5</vt:i4>
      </vt:variant>
      <vt:variant>
        <vt:lpwstr/>
      </vt:variant>
      <vt:variant>
        <vt:lpwstr>_Toc239667174</vt:lpwstr>
      </vt:variant>
      <vt:variant>
        <vt:i4>1179708</vt:i4>
      </vt:variant>
      <vt:variant>
        <vt:i4>1904</vt:i4>
      </vt:variant>
      <vt:variant>
        <vt:i4>0</vt:i4>
      </vt:variant>
      <vt:variant>
        <vt:i4>5</vt:i4>
      </vt:variant>
      <vt:variant>
        <vt:lpwstr/>
      </vt:variant>
      <vt:variant>
        <vt:lpwstr>_Toc239667173</vt:lpwstr>
      </vt:variant>
      <vt:variant>
        <vt:i4>1179708</vt:i4>
      </vt:variant>
      <vt:variant>
        <vt:i4>1898</vt:i4>
      </vt:variant>
      <vt:variant>
        <vt:i4>0</vt:i4>
      </vt:variant>
      <vt:variant>
        <vt:i4>5</vt:i4>
      </vt:variant>
      <vt:variant>
        <vt:lpwstr/>
      </vt:variant>
      <vt:variant>
        <vt:lpwstr>_Toc239667172</vt:lpwstr>
      </vt:variant>
      <vt:variant>
        <vt:i4>1179708</vt:i4>
      </vt:variant>
      <vt:variant>
        <vt:i4>1892</vt:i4>
      </vt:variant>
      <vt:variant>
        <vt:i4>0</vt:i4>
      </vt:variant>
      <vt:variant>
        <vt:i4>5</vt:i4>
      </vt:variant>
      <vt:variant>
        <vt:lpwstr/>
      </vt:variant>
      <vt:variant>
        <vt:lpwstr>_Toc239667171</vt:lpwstr>
      </vt:variant>
      <vt:variant>
        <vt:i4>1179708</vt:i4>
      </vt:variant>
      <vt:variant>
        <vt:i4>1886</vt:i4>
      </vt:variant>
      <vt:variant>
        <vt:i4>0</vt:i4>
      </vt:variant>
      <vt:variant>
        <vt:i4>5</vt:i4>
      </vt:variant>
      <vt:variant>
        <vt:lpwstr/>
      </vt:variant>
      <vt:variant>
        <vt:lpwstr>_Toc239667170</vt:lpwstr>
      </vt:variant>
      <vt:variant>
        <vt:i4>1245244</vt:i4>
      </vt:variant>
      <vt:variant>
        <vt:i4>1880</vt:i4>
      </vt:variant>
      <vt:variant>
        <vt:i4>0</vt:i4>
      </vt:variant>
      <vt:variant>
        <vt:i4>5</vt:i4>
      </vt:variant>
      <vt:variant>
        <vt:lpwstr/>
      </vt:variant>
      <vt:variant>
        <vt:lpwstr>_Toc239667169</vt:lpwstr>
      </vt:variant>
      <vt:variant>
        <vt:i4>1179699</vt:i4>
      </vt:variant>
      <vt:variant>
        <vt:i4>1871</vt:i4>
      </vt:variant>
      <vt:variant>
        <vt:i4>0</vt:i4>
      </vt:variant>
      <vt:variant>
        <vt:i4>5</vt:i4>
      </vt:variant>
      <vt:variant>
        <vt:lpwstr/>
      </vt:variant>
      <vt:variant>
        <vt:lpwstr>_Toc235847092</vt:lpwstr>
      </vt:variant>
      <vt:variant>
        <vt:i4>1179699</vt:i4>
      </vt:variant>
      <vt:variant>
        <vt:i4>1865</vt:i4>
      </vt:variant>
      <vt:variant>
        <vt:i4>0</vt:i4>
      </vt:variant>
      <vt:variant>
        <vt:i4>5</vt:i4>
      </vt:variant>
      <vt:variant>
        <vt:lpwstr/>
      </vt:variant>
      <vt:variant>
        <vt:lpwstr>_Toc235847091</vt:lpwstr>
      </vt:variant>
      <vt:variant>
        <vt:i4>1179699</vt:i4>
      </vt:variant>
      <vt:variant>
        <vt:i4>1859</vt:i4>
      </vt:variant>
      <vt:variant>
        <vt:i4>0</vt:i4>
      </vt:variant>
      <vt:variant>
        <vt:i4>5</vt:i4>
      </vt:variant>
      <vt:variant>
        <vt:lpwstr/>
      </vt:variant>
      <vt:variant>
        <vt:lpwstr>_Toc235847090</vt:lpwstr>
      </vt:variant>
      <vt:variant>
        <vt:i4>1245235</vt:i4>
      </vt:variant>
      <vt:variant>
        <vt:i4>1853</vt:i4>
      </vt:variant>
      <vt:variant>
        <vt:i4>0</vt:i4>
      </vt:variant>
      <vt:variant>
        <vt:i4>5</vt:i4>
      </vt:variant>
      <vt:variant>
        <vt:lpwstr/>
      </vt:variant>
      <vt:variant>
        <vt:lpwstr>_Toc235847089</vt:lpwstr>
      </vt:variant>
      <vt:variant>
        <vt:i4>1245235</vt:i4>
      </vt:variant>
      <vt:variant>
        <vt:i4>1847</vt:i4>
      </vt:variant>
      <vt:variant>
        <vt:i4>0</vt:i4>
      </vt:variant>
      <vt:variant>
        <vt:i4>5</vt:i4>
      </vt:variant>
      <vt:variant>
        <vt:lpwstr/>
      </vt:variant>
      <vt:variant>
        <vt:lpwstr>_Toc235847088</vt:lpwstr>
      </vt:variant>
      <vt:variant>
        <vt:i4>1245235</vt:i4>
      </vt:variant>
      <vt:variant>
        <vt:i4>1841</vt:i4>
      </vt:variant>
      <vt:variant>
        <vt:i4>0</vt:i4>
      </vt:variant>
      <vt:variant>
        <vt:i4>5</vt:i4>
      </vt:variant>
      <vt:variant>
        <vt:lpwstr/>
      </vt:variant>
      <vt:variant>
        <vt:lpwstr>_Toc235847087</vt:lpwstr>
      </vt:variant>
      <vt:variant>
        <vt:i4>1245235</vt:i4>
      </vt:variant>
      <vt:variant>
        <vt:i4>1835</vt:i4>
      </vt:variant>
      <vt:variant>
        <vt:i4>0</vt:i4>
      </vt:variant>
      <vt:variant>
        <vt:i4>5</vt:i4>
      </vt:variant>
      <vt:variant>
        <vt:lpwstr/>
      </vt:variant>
      <vt:variant>
        <vt:lpwstr>_Toc235847086</vt:lpwstr>
      </vt:variant>
      <vt:variant>
        <vt:i4>1245235</vt:i4>
      </vt:variant>
      <vt:variant>
        <vt:i4>1829</vt:i4>
      </vt:variant>
      <vt:variant>
        <vt:i4>0</vt:i4>
      </vt:variant>
      <vt:variant>
        <vt:i4>5</vt:i4>
      </vt:variant>
      <vt:variant>
        <vt:lpwstr/>
      </vt:variant>
      <vt:variant>
        <vt:lpwstr>_Toc235847085</vt:lpwstr>
      </vt:variant>
      <vt:variant>
        <vt:i4>1245235</vt:i4>
      </vt:variant>
      <vt:variant>
        <vt:i4>1823</vt:i4>
      </vt:variant>
      <vt:variant>
        <vt:i4>0</vt:i4>
      </vt:variant>
      <vt:variant>
        <vt:i4>5</vt:i4>
      </vt:variant>
      <vt:variant>
        <vt:lpwstr/>
      </vt:variant>
      <vt:variant>
        <vt:lpwstr>_Toc235847084</vt:lpwstr>
      </vt:variant>
      <vt:variant>
        <vt:i4>1245235</vt:i4>
      </vt:variant>
      <vt:variant>
        <vt:i4>1817</vt:i4>
      </vt:variant>
      <vt:variant>
        <vt:i4>0</vt:i4>
      </vt:variant>
      <vt:variant>
        <vt:i4>5</vt:i4>
      </vt:variant>
      <vt:variant>
        <vt:lpwstr/>
      </vt:variant>
      <vt:variant>
        <vt:lpwstr>_Toc235847083</vt:lpwstr>
      </vt:variant>
      <vt:variant>
        <vt:i4>1245235</vt:i4>
      </vt:variant>
      <vt:variant>
        <vt:i4>1811</vt:i4>
      </vt:variant>
      <vt:variant>
        <vt:i4>0</vt:i4>
      </vt:variant>
      <vt:variant>
        <vt:i4>5</vt:i4>
      </vt:variant>
      <vt:variant>
        <vt:lpwstr/>
      </vt:variant>
      <vt:variant>
        <vt:lpwstr>_Toc235847082</vt:lpwstr>
      </vt:variant>
      <vt:variant>
        <vt:i4>1245235</vt:i4>
      </vt:variant>
      <vt:variant>
        <vt:i4>1805</vt:i4>
      </vt:variant>
      <vt:variant>
        <vt:i4>0</vt:i4>
      </vt:variant>
      <vt:variant>
        <vt:i4>5</vt:i4>
      </vt:variant>
      <vt:variant>
        <vt:lpwstr/>
      </vt:variant>
      <vt:variant>
        <vt:lpwstr>_Toc235847081</vt:lpwstr>
      </vt:variant>
      <vt:variant>
        <vt:i4>1245235</vt:i4>
      </vt:variant>
      <vt:variant>
        <vt:i4>1799</vt:i4>
      </vt:variant>
      <vt:variant>
        <vt:i4>0</vt:i4>
      </vt:variant>
      <vt:variant>
        <vt:i4>5</vt:i4>
      </vt:variant>
      <vt:variant>
        <vt:lpwstr/>
      </vt:variant>
      <vt:variant>
        <vt:lpwstr>_Toc235847080</vt:lpwstr>
      </vt:variant>
      <vt:variant>
        <vt:i4>1835059</vt:i4>
      </vt:variant>
      <vt:variant>
        <vt:i4>1793</vt:i4>
      </vt:variant>
      <vt:variant>
        <vt:i4>0</vt:i4>
      </vt:variant>
      <vt:variant>
        <vt:i4>5</vt:i4>
      </vt:variant>
      <vt:variant>
        <vt:lpwstr/>
      </vt:variant>
      <vt:variant>
        <vt:lpwstr>_Toc235847079</vt:lpwstr>
      </vt:variant>
      <vt:variant>
        <vt:i4>1835059</vt:i4>
      </vt:variant>
      <vt:variant>
        <vt:i4>1787</vt:i4>
      </vt:variant>
      <vt:variant>
        <vt:i4>0</vt:i4>
      </vt:variant>
      <vt:variant>
        <vt:i4>5</vt:i4>
      </vt:variant>
      <vt:variant>
        <vt:lpwstr/>
      </vt:variant>
      <vt:variant>
        <vt:lpwstr>_Toc235847078</vt:lpwstr>
      </vt:variant>
      <vt:variant>
        <vt:i4>1835059</vt:i4>
      </vt:variant>
      <vt:variant>
        <vt:i4>1781</vt:i4>
      </vt:variant>
      <vt:variant>
        <vt:i4>0</vt:i4>
      </vt:variant>
      <vt:variant>
        <vt:i4>5</vt:i4>
      </vt:variant>
      <vt:variant>
        <vt:lpwstr/>
      </vt:variant>
      <vt:variant>
        <vt:lpwstr>_Toc235847077</vt:lpwstr>
      </vt:variant>
      <vt:variant>
        <vt:i4>1835059</vt:i4>
      </vt:variant>
      <vt:variant>
        <vt:i4>1775</vt:i4>
      </vt:variant>
      <vt:variant>
        <vt:i4>0</vt:i4>
      </vt:variant>
      <vt:variant>
        <vt:i4>5</vt:i4>
      </vt:variant>
      <vt:variant>
        <vt:lpwstr/>
      </vt:variant>
      <vt:variant>
        <vt:lpwstr>_Toc235847076</vt:lpwstr>
      </vt:variant>
      <vt:variant>
        <vt:i4>1835059</vt:i4>
      </vt:variant>
      <vt:variant>
        <vt:i4>1769</vt:i4>
      </vt:variant>
      <vt:variant>
        <vt:i4>0</vt:i4>
      </vt:variant>
      <vt:variant>
        <vt:i4>5</vt:i4>
      </vt:variant>
      <vt:variant>
        <vt:lpwstr/>
      </vt:variant>
      <vt:variant>
        <vt:lpwstr>_Toc235847075</vt:lpwstr>
      </vt:variant>
      <vt:variant>
        <vt:i4>1835059</vt:i4>
      </vt:variant>
      <vt:variant>
        <vt:i4>1763</vt:i4>
      </vt:variant>
      <vt:variant>
        <vt:i4>0</vt:i4>
      </vt:variant>
      <vt:variant>
        <vt:i4>5</vt:i4>
      </vt:variant>
      <vt:variant>
        <vt:lpwstr/>
      </vt:variant>
      <vt:variant>
        <vt:lpwstr>_Toc235847074</vt:lpwstr>
      </vt:variant>
      <vt:variant>
        <vt:i4>1835059</vt:i4>
      </vt:variant>
      <vt:variant>
        <vt:i4>1757</vt:i4>
      </vt:variant>
      <vt:variant>
        <vt:i4>0</vt:i4>
      </vt:variant>
      <vt:variant>
        <vt:i4>5</vt:i4>
      </vt:variant>
      <vt:variant>
        <vt:lpwstr/>
      </vt:variant>
      <vt:variant>
        <vt:lpwstr>_Toc235847073</vt:lpwstr>
      </vt:variant>
      <vt:variant>
        <vt:i4>1835059</vt:i4>
      </vt:variant>
      <vt:variant>
        <vt:i4>1751</vt:i4>
      </vt:variant>
      <vt:variant>
        <vt:i4>0</vt:i4>
      </vt:variant>
      <vt:variant>
        <vt:i4>5</vt:i4>
      </vt:variant>
      <vt:variant>
        <vt:lpwstr/>
      </vt:variant>
      <vt:variant>
        <vt:lpwstr>_Toc235847072</vt:lpwstr>
      </vt:variant>
      <vt:variant>
        <vt:i4>1835059</vt:i4>
      </vt:variant>
      <vt:variant>
        <vt:i4>1745</vt:i4>
      </vt:variant>
      <vt:variant>
        <vt:i4>0</vt:i4>
      </vt:variant>
      <vt:variant>
        <vt:i4>5</vt:i4>
      </vt:variant>
      <vt:variant>
        <vt:lpwstr/>
      </vt:variant>
      <vt:variant>
        <vt:lpwstr>_Toc235847071</vt:lpwstr>
      </vt:variant>
      <vt:variant>
        <vt:i4>1835059</vt:i4>
      </vt:variant>
      <vt:variant>
        <vt:i4>1739</vt:i4>
      </vt:variant>
      <vt:variant>
        <vt:i4>0</vt:i4>
      </vt:variant>
      <vt:variant>
        <vt:i4>5</vt:i4>
      </vt:variant>
      <vt:variant>
        <vt:lpwstr/>
      </vt:variant>
      <vt:variant>
        <vt:lpwstr>_Toc235847070</vt:lpwstr>
      </vt:variant>
      <vt:variant>
        <vt:i4>1900595</vt:i4>
      </vt:variant>
      <vt:variant>
        <vt:i4>1733</vt:i4>
      </vt:variant>
      <vt:variant>
        <vt:i4>0</vt:i4>
      </vt:variant>
      <vt:variant>
        <vt:i4>5</vt:i4>
      </vt:variant>
      <vt:variant>
        <vt:lpwstr/>
      </vt:variant>
      <vt:variant>
        <vt:lpwstr>_Toc235847069</vt:lpwstr>
      </vt:variant>
      <vt:variant>
        <vt:i4>1900595</vt:i4>
      </vt:variant>
      <vt:variant>
        <vt:i4>1727</vt:i4>
      </vt:variant>
      <vt:variant>
        <vt:i4>0</vt:i4>
      </vt:variant>
      <vt:variant>
        <vt:i4>5</vt:i4>
      </vt:variant>
      <vt:variant>
        <vt:lpwstr/>
      </vt:variant>
      <vt:variant>
        <vt:lpwstr>_Toc235847068</vt:lpwstr>
      </vt:variant>
      <vt:variant>
        <vt:i4>1900595</vt:i4>
      </vt:variant>
      <vt:variant>
        <vt:i4>1721</vt:i4>
      </vt:variant>
      <vt:variant>
        <vt:i4>0</vt:i4>
      </vt:variant>
      <vt:variant>
        <vt:i4>5</vt:i4>
      </vt:variant>
      <vt:variant>
        <vt:lpwstr/>
      </vt:variant>
      <vt:variant>
        <vt:lpwstr>_Toc235847067</vt:lpwstr>
      </vt:variant>
      <vt:variant>
        <vt:i4>1900595</vt:i4>
      </vt:variant>
      <vt:variant>
        <vt:i4>1715</vt:i4>
      </vt:variant>
      <vt:variant>
        <vt:i4>0</vt:i4>
      </vt:variant>
      <vt:variant>
        <vt:i4>5</vt:i4>
      </vt:variant>
      <vt:variant>
        <vt:lpwstr/>
      </vt:variant>
      <vt:variant>
        <vt:lpwstr>_Toc235847066</vt:lpwstr>
      </vt:variant>
      <vt:variant>
        <vt:i4>1900595</vt:i4>
      </vt:variant>
      <vt:variant>
        <vt:i4>1709</vt:i4>
      </vt:variant>
      <vt:variant>
        <vt:i4>0</vt:i4>
      </vt:variant>
      <vt:variant>
        <vt:i4>5</vt:i4>
      </vt:variant>
      <vt:variant>
        <vt:lpwstr/>
      </vt:variant>
      <vt:variant>
        <vt:lpwstr>_Toc235847065</vt:lpwstr>
      </vt:variant>
      <vt:variant>
        <vt:i4>1900595</vt:i4>
      </vt:variant>
      <vt:variant>
        <vt:i4>1703</vt:i4>
      </vt:variant>
      <vt:variant>
        <vt:i4>0</vt:i4>
      </vt:variant>
      <vt:variant>
        <vt:i4>5</vt:i4>
      </vt:variant>
      <vt:variant>
        <vt:lpwstr/>
      </vt:variant>
      <vt:variant>
        <vt:lpwstr>_Toc235847064</vt:lpwstr>
      </vt:variant>
      <vt:variant>
        <vt:i4>1900595</vt:i4>
      </vt:variant>
      <vt:variant>
        <vt:i4>1697</vt:i4>
      </vt:variant>
      <vt:variant>
        <vt:i4>0</vt:i4>
      </vt:variant>
      <vt:variant>
        <vt:i4>5</vt:i4>
      </vt:variant>
      <vt:variant>
        <vt:lpwstr/>
      </vt:variant>
      <vt:variant>
        <vt:lpwstr>_Toc235847063</vt:lpwstr>
      </vt:variant>
      <vt:variant>
        <vt:i4>1900595</vt:i4>
      </vt:variant>
      <vt:variant>
        <vt:i4>1691</vt:i4>
      </vt:variant>
      <vt:variant>
        <vt:i4>0</vt:i4>
      </vt:variant>
      <vt:variant>
        <vt:i4>5</vt:i4>
      </vt:variant>
      <vt:variant>
        <vt:lpwstr/>
      </vt:variant>
      <vt:variant>
        <vt:lpwstr>_Toc235847062</vt:lpwstr>
      </vt:variant>
      <vt:variant>
        <vt:i4>1900595</vt:i4>
      </vt:variant>
      <vt:variant>
        <vt:i4>1685</vt:i4>
      </vt:variant>
      <vt:variant>
        <vt:i4>0</vt:i4>
      </vt:variant>
      <vt:variant>
        <vt:i4>5</vt:i4>
      </vt:variant>
      <vt:variant>
        <vt:lpwstr/>
      </vt:variant>
      <vt:variant>
        <vt:lpwstr>_Toc235847061</vt:lpwstr>
      </vt:variant>
      <vt:variant>
        <vt:i4>1900595</vt:i4>
      </vt:variant>
      <vt:variant>
        <vt:i4>1679</vt:i4>
      </vt:variant>
      <vt:variant>
        <vt:i4>0</vt:i4>
      </vt:variant>
      <vt:variant>
        <vt:i4>5</vt:i4>
      </vt:variant>
      <vt:variant>
        <vt:lpwstr/>
      </vt:variant>
      <vt:variant>
        <vt:lpwstr>_Toc235847060</vt:lpwstr>
      </vt:variant>
      <vt:variant>
        <vt:i4>1966131</vt:i4>
      </vt:variant>
      <vt:variant>
        <vt:i4>1673</vt:i4>
      </vt:variant>
      <vt:variant>
        <vt:i4>0</vt:i4>
      </vt:variant>
      <vt:variant>
        <vt:i4>5</vt:i4>
      </vt:variant>
      <vt:variant>
        <vt:lpwstr/>
      </vt:variant>
      <vt:variant>
        <vt:lpwstr>_Toc235847059</vt:lpwstr>
      </vt:variant>
      <vt:variant>
        <vt:i4>1900592</vt:i4>
      </vt:variant>
      <vt:variant>
        <vt:i4>1664</vt:i4>
      </vt:variant>
      <vt:variant>
        <vt:i4>0</vt:i4>
      </vt:variant>
      <vt:variant>
        <vt:i4>5</vt:i4>
      </vt:variant>
      <vt:variant>
        <vt:lpwstr/>
      </vt:variant>
      <vt:variant>
        <vt:lpwstr>_Toc240249655</vt:lpwstr>
      </vt:variant>
      <vt:variant>
        <vt:i4>1900592</vt:i4>
      </vt:variant>
      <vt:variant>
        <vt:i4>1658</vt:i4>
      </vt:variant>
      <vt:variant>
        <vt:i4>0</vt:i4>
      </vt:variant>
      <vt:variant>
        <vt:i4>5</vt:i4>
      </vt:variant>
      <vt:variant>
        <vt:lpwstr/>
      </vt:variant>
      <vt:variant>
        <vt:lpwstr>_Toc240249654</vt:lpwstr>
      </vt:variant>
      <vt:variant>
        <vt:i4>1900592</vt:i4>
      </vt:variant>
      <vt:variant>
        <vt:i4>1652</vt:i4>
      </vt:variant>
      <vt:variant>
        <vt:i4>0</vt:i4>
      </vt:variant>
      <vt:variant>
        <vt:i4>5</vt:i4>
      </vt:variant>
      <vt:variant>
        <vt:lpwstr/>
      </vt:variant>
      <vt:variant>
        <vt:lpwstr>_Toc240249653</vt:lpwstr>
      </vt:variant>
      <vt:variant>
        <vt:i4>1900592</vt:i4>
      </vt:variant>
      <vt:variant>
        <vt:i4>1646</vt:i4>
      </vt:variant>
      <vt:variant>
        <vt:i4>0</vt:i4>
      </vt:variant>
      <vt:variant>
        <vt:i4>5</vt:i4>
      </vt:variant>
      <vt:variant>
        <vt:lpwstr/>
      </vt:variant>
      <vt:variant>
        <vt:lpwstr>_Toc240249652</vt:lpwstr>
      </vt:variant>
      <vt:variant>
        <vt:i4>1900592</vt:i4>
      </vt:variant>
      <vt:variant>
        <vt:i4>1640</vt:i4>
      </vt:variant>
      <vt:variant>
        <vt:i4>0</vt:i4>
      </vt:variant>
      <vt:variant>
        <vt:i4>5</vt:i4>
      </vt:variant>
      <vt:variant>
        <vt:lpwstr/>
      </vt:variant>
      <vt:variant>
        <vt:lpwstr>_Toc240249651</vt:lpwstr>
      </vt:variant>
      <vt:variant>
        <vt:i4>1900592</vt:i4>
      </vt:variant>
      <vt:variant>
        <vt:i4>1634</vt:i4>
      </vt:variant>
      <vt:variant>
        <vt:i4>0</vt:i4>
      </vt:variant>
      <vt:variant>
        <vt:i4>5</vt:i4>
      </vt:variant>
      <vt:variant>
        <vt:lpwstr/>
      </vt:variant>
      <vt:variant>
        <vt:lpwstr>_Toc240249650</vt:lpwstr>
      </vt:variant>
      <vt:variant>
        <vt:i4>1835056</vt:i4>
      </vt:variant>
      <vt:variant>
        <vt:i4>1628</vt:i4>
      </vt:variant>
      <vt:variant>
        <vt:i4>0</vt:i4>
      </vt:variant>
      <vt:variant>
        <vt:i4>5</vt:i4>
      </vt:variant>
      <vt:variant>
        <vt:lpwstr/>
      </vt:variant>
      <vt:variant>
        <vt:lpwstr>_Toc240249649</vt:lpwstr>
      </vt:variant>
      <vt:variant>
        <vt:i4>1835056</vt:i4>
      </vt:variant>
      <vt:variant>
        <vt:i4>1622</vt:i4>
      </vt:variant>
      <vt:variant>
        <vt:i4>0</vt:i4>
      </vt:variant>
      <vt:variant>
        <vt:i4>5</vt:i4>
      </vt:variant>
      <vt:variant>
        <vt:lpwstr/>
      </vt:variant>
      <vt:variant>
        <vt:lpwstr>_Toc240249648</vt:lpwstr>
      </vt:variant>
      <vt:variant>
        <vt:i4>1835056</vt:i4>
      </vt:variant>
      <vt:variant>
        <vt:i4>1616</vt:i4>
      </vt:variant>
      <vt:variant>
        <vt:i4>0</vt:i4>
      </vt:variant>
      <vt:variant>
        <vt:i4>5</vt:i4>
      </vt:variant>
      <vt:variant>
        <vt:lpwstr/>
      </vt:variant>
      <vt:variant>
        <vt:lpwstr>_Toc240249647</vt:lpwstr>
      </vt:variant>
      <vt:variant>
        <vt:i4>1835056</vt:i4>
      </vt:variant>
      <vt:variant>
        <vt:i4>1610</vt:i4>
      </vt:variant>
      <vt:variant>
        <vt:i4>0</vt:i4>
      </vt:variant>
      <vt:variant>
        <vt:i4>5</vt:i4>
      </vt:variant>
      <vt:variant>
        <vt:lpwstr/>
      </vt:variant>
      <vt:variant>
        <vt:lpwstr>_Toc240249646</vt:lpwstr>
      </vt:variant>
      <vt:variant>
        <vt:i4>1835056</vt:i4>
      </vt:variant>
      <vt:variant>
        <vt:i4>1604</vt:i4>
      </vt:variant>
      <vt:variant>
        <vt:i4>0</vt:i4>
      </vt:variant>
      <vt:variant>
        <vt:i4>5</vt:i4>
      </vt:variant>
      <vt:variant>
        <vt:lpwstr/>
      </vt:variant>
      <vt:variant>
        <vt:lpwstr>_Toc240249645</vt:lpwstr>
      </vt:variant>
      <vt:variant>
        <vt:i4>1835056</vt:i4>
      </vt:variant>
      <vt:variant>
        <vt:i4>1598</vt:i4>
      </vt:variant>
      <vt:variant>
        <vt:i4>0</vt:i4>
      </vt:variant>
      <vt:variant>
        <vt:i4>5</vt:i4>
      </vt:variant>
      <vt:variant>
        <vt:lpwstr/>
      </vt:variant>
      <vt:variant>
        <vt:lpwstr>_Toc240249644</vt:lpwstr>
      </vt:variant>
      <vt:variant>
        <vt:i4>1835056</vt:i4>
      </vt:variant>
      <vt:variant>
        <vt:i4>1592</vt:i4>
      </vt:variant>
      <vt:variant>
        <vt:i4>0</vt:i4>
      </vt:variant>
      <vt:variant>
        <vt:i4>5</vt:i4>
      </vt:variant>
      <vt:variant>
        <vt:lpwstr/>
      </vt:variant>
      <vt:variant>
        <vt:lpwstr>_Toc240249643</vt:lpwstr>
      </vt:variant>
      <vt:variant>
        <vt:i4>1835056</vt:i4>
      </vt:variant>
      <vt:variant>
        <vt:i4>1586</vt:i4>
      </vt:variant>
      <vt:variant>
        <vt:i4>0</vt:i4>
      </vt:variant>
      <vt:variant>
        <vt:i4>5</vt:i4>
      </vt:variant>
      <vt:variant>
        <vt:lpwstr/>
      </vt:variant>
      <vt:variant>
        <vt:lpwstr>_Toc240249642</vt:lpwstr>
      </vt:variant>
      <vt:variant>
        <vt:i4>1835056</vt:i4>
      </vt:variant>
      <vt:variant>
        <vt:i4>1580</vt:i4>
      </vt:variant>
      <vt:variant>
        <vt:i4>0</vt:i4>
      </vt:variant>
      <vt:variant>
        <vt:i4>5</vt:i4>
      </vt:variant>
      <vt:variant>
        <vt:lpwstr/>
      </vt:variant>
      <vt:variant>
        <vt:lpwstr>_Toc240249641</vt:lpwstr>
      </vt:variant>
      <vt:variant>
        <vt:i4>1835056</vt:i4>
      </vt:variant>
      <vt:variant>
        <vt:i4>1574</vt:i4>
      </vt:variant>
      <vt:variant>
        <vt:i4>0</vt:i4>
      </vt:variant>
      <vt:variant>
        <vt:i4>5</vt:i4>
      </vt:variant>
      <vt:variant>
        <vt:lpwstr/>
      </vt:variant>
      <vt:variant>
        <vt:lpwstr>_Toc240249640</vt:lpwstr>
      </vt:variant>
      <vt:variant>
        <vt:i4>1769520</vt:i4>
      </vt:variant>
      <vt:variant>
        <vt:i4>1568</vt:i4>
      </vt:variant>
      <vt:variant>
        <vt:i4>0</vt:i4>
      </vt:variant>
      <vt:variant>
        <vt:i4>5</vt:i4>
      </vt:variant>
      <vt:variant>
        <vt:lpwstr/>
      </vt:variant>
      <vt:variant>
        <vt:lpwstr>_Toc240249639</vt:lpwstr>
      </vt:variant>
      <vt:variant>
        <vt:i4>1769520</vt:i4>
      </vt:variant>
      <vt:variant>
        <vt:i4>1562</vt:i4>
      </vt:variant>
      <vt:variant>
        <vt:i4>0</vt:i4>
      </vt:variant>
      <vt:variant>
        <vt:i4>5</vt:i4>
      </vt:variant>
      <vt:variant>
        <vt:lpwstr/>
      </vt:variant>
      <vt:variant>
        <vt:lpwstr>_Toc240249638</vt:lpwstr>
      </vt:variant>
      <vt:variant>
        <vt:i4>1769520</vt:i4>
      </vt:variant>
      <vt:variant>
        <vt:i4>1556</vt:i4>
      </vt:variant>
      <vt:variant>
        <vt:i4>0</vt:i4>
      </vt:variant>
      <vt:variant>
        <vt:i4>5</vt:i4>
      </vt:variant>
      <vt:variant>
        <vt:lpwstr/>
      </vt:variant>
      <vt:variant>
        <vt:lpwstr>_Toc240249637</vt:lpwstr>
      </vt:variant>
      <vt:variant>
        <vt:i4>1769520</vt:i4>
      </vt:variant>
      <vt:variant>
        <vt:i4>1550</vt:i4>
      </vt:variant>
      <vt:variant>
        <vt:i4>0</vt:i4>
      </vt:variant>
      <vt:variant>
        <vt:i4>5</vt:i4>
      </vt:variant>
      <vt:variant>
        <vt:lpwstr/>
      </vt:variant>
      <vt:variant>
        <vt:lpwstr>_Toc240249636</vt:lpwstr>
      </vt:variant>
      <vt:variant>
        <vt:i4>1769520</vt:i4>
      </vt:variant>
      <vt:variant>
        <vt:i4>1544</vt:i4>
      </vt:variant>
      <vt:variant>
        <vt:i4>0</vt:i4>
      </vt:variant>
      <vt:variant>
        <vt:i4>5</vt:i4>
      </vt:variant>
      <vt:variant>
        <vt:lpwstr/>
      </vt:variant>
      <vt:variant>
        <vt:lpwstr>_Toc240249635</vt:lpwstr>
      </vt:variant>
      <vt:variant>
        <vt:i4>1769520</vt:i4>
      </vt:variant>
      <vt:variant>
        <vt:i4>1538</vt:i4>
      </vt:variant>
      <vt:variant>
        <vt:i4>0</vt:i4>
      </vt:variant>
      <vt:variant>
        <vt:i4>5</vt:i4>
      </vt:variant>
      <vt:variant>
        <vt:lpwstr/>
      </vt:variant>
      <vt:variant>
        <vt:lpwstr>_Toc240249634</vt:lpwstr>
      </vt:variant>
      <vt:variant>
        <vt:i4>1769520</vt:i4>
      </vt:variant>
      <vt:variant>
        <vt:i4>1532</vt:i4>
      </vt:variant>
      <vt:variant>
        <vt:i4>0</vt:i4>
      </vt:variant>
      <vt:variant>
        <vt:i4>5</vt:i4>
      </vt:variant>
      <vt:variant>
        <vt:lpwstr/>
      </vt:variant>
      <vt:variant>
        <vt:lpwstr>_Toc240249633</vt:lpwstr>
      </vt:variant>
      <vt:variant>
        <vt:i4>1769520</vt:i4>
      </vt:variant>
      <vt:variant>
        <vt:i4>1526</vt:i4>
      </vt:variant>
      <vt:variant>
        <vt:i4>0</vt:i4>
      </vt:variant>
      <vt:variant>
        <vt:i4>5</vt:i4>
      </vt:variant>
      <vt:variant>
        <vt:lpwstr/>
      </vt:variant>
      <vt:variant>
        <vt:lpwstr>_Toc240249632</vt:lpwstr>
      </vt:variant>
      <vt:variant>
        <vt:i4>1769520</vt:i4>
      </vt:variant>
      <vt:variant>
        <vt:i4>1520</vt:i4>
      </vt:variant>
      <vt:variant>
        <vt:i4>0</vt:i4>
      </vt:variant>
      <vt:variant>
        <vt:i4>5</vt:i4>
      </vt:variant>
      <vt:variant>
        <vt:lpwstr/>
      </vt:variant>
      <vt:variant>
        <vt:lpwstr>_Toc240249631</vt:lpwstr>
      </vt:variant>
      <vt:variant>
        <vt:i4>1769520</vt:i4>
      </vt:variant>
      <vt:variant>
        <vt:i4>1514</vt:i4>
      </vt:variant>
      <vt:variant>
        <vt:i4>0</vt:i4>
      </vt:variant>
      <vt:variant>
        <vt:i4>5</vt:i4>
      </vt:variant>
      <vt:variant>
        <vt:lpwstr/>
      </vt:variant>
      <vt:variant>
        <vt:lpwstr>_Toc240249630</vt:lpwstr>
      </vt:variant>
      <vt:variant>
        <vt:i4>1703984</vt:i4>
      </vt:variant>
      <vt:variant>
        <vt:i4>1508</vt:i4>
      </vt:variant>
      <vt:variant>
        <vt:i4>0</vt:i4>
      </vt:variant>
      <vt:variant>
        <vt:i4>5</vt:i4>
      </vt:variant>
      <vt:variant>
        <vt:lpwstr/>
      </vt:variant>
      <vt:variant>
        <vt:lpwstr>_Toc240249629</vt:lpwstr>
      </vt:variant>
      <vt:variant>
        <vt:i4>1703984</vt:i4>
      </vt:variant>
      <vt:variant>
        <vt:i4>1502</vt:i4>
      </vt:variant>
      <vt:variant>
        <vt:i4>0</vt:i4>
      </vt:variant>
      <vt:variant>
        <vt:i4>5</vt:i4>
      </vt:variant>
      <vt:variant>
        <vt:lpwstr/>
      </vt:variant>
      <vt:variant>
        <vt:lpwstr>_Toc240249628</vt:lpwstr>
      </vt:variant>
      <vt:variant>
        <vt:i4>1703984</vt:i4>
      </vt:variant>
      <vt:variant>
        <vt:i4>1496</vt:i4>
      </vt:variant>
      <vt:variant>
        <vt:i4>0</vt:i4>
      </vt:variant>
      <vt:variant>
        <vt:i4>5</vt:i4>
      </vt:variant>
      <vt:variant>
        <vt:lpwstr/>
      </vt:variant>
      <vt:variant>
        <vt:lpwstr>_Toc240249627</vt:lpwstr>
      </vt:variant>
      <vt:variant>
        <vt:i4>1703984</vt:i4>
      </vt:variant>
      <vt:variant>
        <vt:i4>1490</vt:i4>
      </vt:variant>
      <vt:variant>
        <vt:i4>0</vt:i4>
      </vt:variant>
      <vt:variant>
        <vt:i4>5</vt:i4>
      </vt:variant>
      <vt:variant>
        <vt:lpwstr/>
      </vt:variant>
      <vt:variant>
        <vt:lpwstr>_Toc240249626</vt:lpwstr>
      </vt:variant>
      <vt:variant>
        <vt:i4>1703984</vt:i4>
      </vt:variant>
      <vt:variant>
        <vt:i4>1484</vt:i4>
      </vt:variant>
      <vt:variant>
        <vt:i4>0</vt:i4>
      </vt:variant>
      <vt:variant>
        <vt:i4>5</vt:i4>
      </vt:variant>
      <vt:variant>
        <vt:lpwstr/>
      </vt:variant>
      <vt:variant>
        <vt:lpwstr>_Toc240249625</vt:lpwstr>
      </vt:variant>
      <vt:variant>
        <vt:i4>1703984</vt:i4>
      </vt:variant>
      <vt:variant>
        <vt:i4>1478</vt:i4>
      </vt:variant>
      <vt:variant>
        <vt:i4>0</vt:i4>
      </vt:variant>
      <vt:variant>
        <vt:i4>5</vt:i4>
      </vt:variant>
      <vt:variant>
        <vt:lpwstr/>
      </vt:variant>
      <vt:variant>
        <vt:lpwstr>_Toc240249624</vt:lpwstr>
      </vt:variant>
      <vt:variant>
        <vt:i4>1703984</vt:i4>
      </vt:variant>
      <vt:variant>
        <vt:i4>1472</vt:i4>
      </vt:variant>
      <vt:variant>
        <vt:i4>0</vt:i4>
      </vt:variant>
      <vt:variant>
        <vt:i4>5</vt:i4>
      </vt:variant>
      <vt:variant>
        <vt:lpwstr/>
      </vt:variant>
      <vt:variant>
        <vt:lpwstr>_Toc240249623</vt:lpwstr>
      </vt:variant>
      <vt:variant>
        <vt:i4>1703984</vt:i4>
      </vt:variant>
      <vt:variant>
        <vt:i4>1466</vt:i4>
      </vt:variant>
      <vt:variant>
        <vt:i4>0</vt:i4>
      </vt:variant>
      <vt:variant>
        <vt:i4>5</vt:i4>
      </vt:variant>
      <vt:variant>
        <vt:lpwstr/>
      </vt:variant>
      <vt:variant>
        <vt:lpwstr>_Toc240249622</vt:lpwstr>
      </vt:variant>
      <vt:variant>
        <vt:i4>1703984</vt:i4>
      </vt:variant>
      <vt:variant>
        <vt:i4>1460</vt:i4>
      </vt:variant>
      <vt:variant>
        <vt:i4>0</vt:i4>
      </vt:variant>
      <vt:variant>
        <vt:i4>5</vt:i4>
      </vt:variant>
      <vt:variant>
        <vt:lpwstr/>
      </vt:variant>
      <vt:variant>
        <vt:lpwstr>_Toc240249621</vt:lpwstr>
      </vt:variant>
      <vt:variant>
        <vt:i4>1703984</vt:i4>
      </vt:variant>
      <vt:variant>
        <vt:i4>1454</vt:i4>
      </vt:variant>
      <vt:variant>
        <vt:i4>0</vt:i4>
      </vt:variant>
      <vt:variant>
        <vt:i4>5</vt:i4>
      </vt:variant>
      <vt:variant>
        <vt:lpwstr/>
      </vt:variant>
      <vt:variant>
        <vt:lpwstr>_Toc240249620</vt:lpwstr>
      </vt:variant>
      <vt:variant>
        <vt:i4>1638448</vt:i4>
      </vt:variant>
      <vt:variant>
        <vt:i4>1448</vt:i4>
      </vt:variant>
      <vt:variant>
        <vt:i4>0</vt:i4>
      </vt:variant>
      <vt:variant>
        <vt:i4>5</vt:i4>
      </vt:variant>
      <vt:variant>
        <vt:lpwstr/>
      </vt:variant>
      <vt:variant>
        <vt:lpwstr>_Toc240249619</vt:lpwstr>
      </vt:variant>
      <vt:variant>
        <vt:i4>1638448</vt:i4>
      </vt:variant>
      <vt:variant>
        <vt:i4>1442</vt:i4>
      </vt:variant>
      <vt:variant>
        <vt:i4>0</vt:i4>
      </vt:variant>
      <vt:variant>
        <vt:i4>5</vt:i4>
      </vt:variant>
      <vt:variant>
        <vt:lpwstr/>
      </vt:variant>
      <vt:variant>
        <vt:lpwstr>_Toc240249618</vt:lpwstr>
      </vt:variant>
      <vt:variant>
        <vt:i4>1638448</vt:i4>
      </vt:variant>
      <vt:variant>
        <vt:i4>1436</vt:i4>
      </vt:variant>
      <vt:variant>
        <vt:i4>0</vt:i4>
      </vt:variant>
      <vt:variant>
        <vt:i4>5</vt:i4>
      </vt:variant>
      <vt:variant>
        <vt:lpwstr/>
      </vt:variant>
      <vt:variant>
        <vt:lpwstr>_Toc240249617</vt:lpwstr>
      </vt:variant>
      <vt:variant>
        <vt:i4>1638448</vt:i4>
      </vt:variant>
      <vt:variant>
        <vt:i4>1430</vt:i4>
      </vt:variant>
      <vt:variant>
        <vt:i4>0</vt:i4>
      </vt:variant>
      <vt:variant>
        <vt:i4>5</vt:i4>
      </vt:variant>
      <vt:variant>
        <vt:lpwstr/>
      </vt:variant>
      <vt:variant>
        <vt:lpwstr>_Toc240249616</vt:lpwstr>
      </vt:variant>
      <vt:variant>
        <vt:i4>1638448</vt:i4>
      </vt:variant>
      <vt:variant>
        <vt:i4>1424</vt:i4>
      </vt:variant>
      <vt:variant>
        <vt:i4>0</vt:i4>
      </vt:variant>
      <vt:variant>
        <vt:i4>5</vt:i4>
      </vt:variant>
      <vt:variant>
        <vt:lpwstr/>
      </vt:variant>
      <vt:variant>
        <vt:lpwstr>_Toc240249615</vt:lpwstr>
      </vt:variant>
      <vt:variant>
        <vt:i4>1638448</vt:i4>
      </vt:variant>
      <vt:variant>
        <vt:i4>1418</vt:i4>
      </vt:variant>
      <vt:variant>
        <vt:i4>0</vt:i4>
      </vt:variant>
      <vt:variant>
        <vt:i4>5</vt:i4>
      </vt:variant>
      <vt:variant>
        <vt:lpwstr/>
      </vt:variant>
      <vt:variant>
        <vt:lpwstr>_Toc240249614</vt:lpwstr>
      </vt:variant>
      <vt:variant>
        <vt:i4>1638448</vt:i4>
      </vt:variant>
      <vt:variant>
        <vt:i4>1412</vt:i4>
      </vt:variant>
      <vt:variant>
        <vt:i4>0</vt:i4>
      </vt:variant>
      <vt:variant>
        <vt:i4>5</vt:i4>
      </vt:variant>
      <vt:variant>
        <vt:lpwstr/>
      </vt:variant>
      <vt:variant>
        <vt:lpwstr>_Toc240249613</vt:lpwstr>
      </vt:variant>
      <vt:variant>
        <vt:i4>1638448</vt:i4>
      </vt:variant>
      <vt:variant>
        <vt:i4>1406</vt:i4>
      </vt:variant>
      <vt:variant>
        <vt:i4>0</vt:i4>
      </vt:variant>
      <vt:variant>
        <vt:i4>5</vt:i4>
      </vt:variant>
      <vt:variant>
        <vt:lpwstr/>
      </vt:variant>
      <vt:variant>
        <vt:lpwstr>_Toc240249612</vt:lpwstr>
      </vt:variant>
      <vt:variant>
        <vt:i4>1638448</vt:i4>
      </vt:variant>
      <vt:variant>
        <vt:i4>1400</vt:i4>
      </vt:variant>
      <vt:variant>
        <vt:i4>0</vt:i4>
      </vt:variant>
      <vt:variant>
        <vt:i4>5</vt:i4>
      </vt:variant>
      <vt:variant>
        <vt:lpwstr/>
      </vt:variant>
      <vt:variant>
        <vt:lpwstr>_Toc240249611</vt:lpwstr>
      </vt:variant>
      <vt:variant>
        <vt:i4>1638448</vt:i4>
      </vt:variant>
      <vt:variant>
        <vt:i4>1394</vt:i4>
      </vt:variant>
      <vt:variant>
        <vt:i4>0</vt:i4>
      </vt:variant>
      <vt:variant>
        <vt:i4>5</vt:i4>
      </vt:variant>
      <vt:variant>
        <vt:lpwstr/>
      </vt:variant>
      <vt:variant>
        <vt:lpwstr>_Toc240249610</vt:lpwstr>
      </vt:variant>
      <vt:variant>
        <vt:i4>1572912</vt:i4>
      </vt:variant>
      <vt:variant>
        <vt:i4>1388</vt:i4>
      </vt:variant>
      <vt:variant>
        <vt:i4>0</vt:i4>
      </vt:variant>
      <vt:variant>
        <vt:i4>5</vt:i4>
      </vt:variant>
      <vt:variant>
        <vt:lpwstr/>
      </vt:variant>
      <vt:variant>
        <vt:lpwstr>_Toc240249609</vt:lpwstr>
      </vt:variant>
      <vt:variant>
        <vt:i4>1572912</vt:i4>
      </vt:variant>
      <vt:variant>
        <vt:i4>1382</vt:i4>
      </vt:variant>
      <vt:variant>
        <vt:i4>0</vt:i4>
      </vt:variant>
      <vt:variant>
        <vt:i4>5</vt:i4>
      </vt:variant>
      <vt:variant>
        <vt:lpwstr/>
      </vt:variant>
      <vt:variant>
        <vt:lpwstr>_Toc240249608</vt:lpwstr>
      </vt:variant>
      <vt:variant>
        <vt:i4>1572912</vt:i4>
      </vt:variant>
      <vt:variant>
        <vt:i4>1376</vt:i4>
      </vt:variant>
      <vt:variant>
        <vt:i4>0</vt:i4>
      </vt:variant>
      <vt:variant>
        <vt:i4>5</vt:i4>
      </vt:variant>
      <vt:variant>
        <vt:lpwstr/>
      </vt:variant>
      <vt:variant>
        <vt:lpwstr>_Toc240249607</vt:lpwstr>
      </vt:variant>
      <vt:variant>
        <vt:i4>1572912</vt:i4>
      </vt:variant>
      <vt:variant>
        <vt:i4>1370</vt:i4>
      </vt:variant>
      <vt:variant>
        <vt:i4>0</vt:i4>
      </vt:variant>
      <vt:variant>
        <vt:i4>5</vt:i4>
      </vt:variant>
      <vt:variant>
        <vt:lpwstr/>
      </vt:variant>
      <vt:variant>
        <vt:lpwstr>_Toc240249606</vt:lpwstr>
      </vt:variant>
      <vt:variant>
        <vt:i4>1572912</vt:i4>
      </vt:variant>
      <vt:variant>
        <vt:i4>1364</vt:i4>
      </vt:variant>
      <vt:variant>
        <vt:i4>0</vt:i4>
      </vt:variant>
      <vt:variant>
        <vt:i4>5</vt:i4>
      </vt:variant>
      <vt:variant>
        <vt:lpwstr/>
      </vt:variant>
      <vt:variant>
        <vt:lpwstr>_Toc240249605</vt:lpwstr>
      </vt:variant>
      <vt:variant>
        <vt:i4>1572912</vt:i4>
      </vt:variant>
      <vt:variant>
        <vt:i4>1358</vt:i4>
      </vt:variant>
      <vt:variant>
        <vt:i4>0</vt:i4>
      </vt:variant>
      <vt:variant>
        <vt:i4>5</vt:i4>
      </vt:variant>
      <vt:variant>
        <vt:lpwstr/>
      </vt:variant>
      <vt:variant>
        <vt:lpwstr>_Toc240249604</vt:lpwstr>
      </vt:variant>
      <vt:variant>
        <vt:i4>1572912</vt:i4>
      </vt:variant>
      <vt:variant>
        <vt:i4>1352</vt:i4>
      </vt:variant>
      <vt:variant>
        <vt:i4>0</vt:i4>
      </vt:variant>
      <vt:variant>
        <vt:i4>5</vt:i4>
      </vt:variant>
      <vt:variant>
        <vt:lpwstr/>
      </vt:variant>
      <vt:variant>
        <vt:lpwstr>_Toc240249603</vt:lpwstr>
      </vt:variant>
      <vt:variant>
        <vt:i4>1572912</vt:i4>
      </vt:variant>
      <vt:variant>
        <vt:i4>1346</vt:i4>
      </vt:variant>
      <vt:variant>
        <vt:i4>0</vt:i4>
      </vt:variant>
      <vt:variant>
        <vt:i4>5</vt:i4>
      </vt:variant>
      <vt:variant>
        <vt:lpwstr/>
      </vt:variant>
      <vt:variant>
        <vt:lpwstr>_Toc240249602</vt:lpwstr>
      </vt:variant>
      <vt:variant>
        <vt:i4>1572912</vt:i4>
      </vt:variant>
      <vt:variant>
        <vt:i4>1340</vt:i4>
      </vt:variant>
      <vt:variant>
        <vt:i4>0</vt:i4>
      </vt:variant>
      <vt:variant>
        <vt:i4>5</vt:i4>
      </vt:variant>
      <vt:variant>
        <vt:lpwstr/>
      </vt:variant>
      <vt:variant>
        <vt:lpwstr>_Toc240249601</vt:lpwstr>
      </vt:variant>
      <vt:variant>
        <vt:i4>1572912</vt:i4>
      </vt:variant>
      <vt:variant>
        <vt:i4>1334</vt:i4>
      </vt:variant>
      <vt:variant>
        <vt:i4>0</vt:i4>
      </vt:variant>
      <vt:variant>
        <vt:i4>5</vt:i4>
      </vt:variant>
      <vt:variant>
        <vt:lpwstr/>
      </vt:variant>
      <vt:variant>
        <vt:lpwstr>_Toc240249600</vt:lpwstr>
      </vt:variant>
      <vt:variant>
        <vt:i4>1114163</vt:i4>
      </vt:variant>
      <vt:variant>
        <vt:i4>1328</vt:i4>
      </vt:variant>
      <vt:variant>
        <vt:i4>0</vt:i4>
      </vt:variant>
      <vt:variant>
        <vt:i4>5</vt:i4>
      </vt:variant>
      <vt:variant>
        <vt:lpwstr/>
      </vt:variant>
      <vt:variant>
        <vt:lpwstr>_Toc240249599</vt:lpwstr>
      </vt:variant>
      <vt:variant>
        <vt:i4>1114163</vt:i4>
      </vt:variant>
      <vt:variant>
        <vt:i4>1322</vt:i4>
      </vt:variant>
      <vt:variant>
        <vt:i4>0</vt:i4>
      </vt:variant>
      <vt:variant>
        <vt:i4>5</vt:i4>
      </vt:variant>
      <vt:variant>
        <vt:lpwstr/>
      </vt:variant>
      <vt:variant>
        <vt:lpwstr>_Toc240249598</vt:lpwstr>
      </vt:variant>
      <vt:variant>
        <vt:i4>1114163</vt:i4>
      </vt:variant>
      <vt:variant>
        <vt:i4>1316</vt:i4>
      </vt:variant>
      <vt:variant>
        <vt:i4>0</vt:i4>
      </vt:variant>
      <vt:variant>
        <vt:i4>5</vt:i4>
      </vt:variant>
      <vt:variant>
        <vt:lpwstr/>
      </vt:variant>
      <vt:variant>
        <vt:lpwstr>_Toc240249597</vt:lpwstr>
      </vt:variant>
      <vt:variant>
        <vt:i4>1114163</vt:i4>
      </vt:variant>
      <vt:variant>
        <vt:i4>1310</vt:i4>
      </vt:variant>
      <vt:variant>
        <vt:i4>0</vt:i4>
      </vt:variant>
      <vt:variant>
        <vt:i4>5</vt:i4>
      </vt:variant>
      <vt:variant>
        <vt:lpwstr/>
      </vt:variant>
      <vt:variant>
        <vt:lpwstr>_Toc240249596</vt:lpwstr>
      </vt:variant>
      <vt:variant>
        <vt:i4>1114163</vt:i4>
      </vt:variant>
      <vt:variant>
        <vt:i4>1304</vt:i4>
      </vt:variant>
      <vt:variant>
        <vt:i4>0</vt:i4>
      </vt:variant>
      <vt:variant>
        <vt:i4>5</vt:i4>
      </vt:variant>
      <vt:variant>
        <vt:lpwstr/>
      </vt:variant>
      <vt:variant>
        <vt:lpwstr>_Toc240249595</vt:lpwstr>
      </vt:variant>
      <vt:variant>
        <vt:i4>1114163</vt:i4>
      </vt:variant>
      <vt:variant>
        <vt:i4>1298</vt:i4>
      </vt:variant>
      <vt:variant>
        <vt:i4>0</vt:i4>
      </vt:variant>
      <vt:variant>
        <vt:i4>5</vt:i4>
      </vt:variant>
      <vt:variant>
        <vt:lpwstr/>
      </vt:variant>
      <vt:variant>
        <vt:lpwstr>_Toc240249594</vt:lpwstr>
      </vt:variant>
      <vt:variant>
        <vt:i4>1114163</vt:i4>
      </vt:variant>
      <vt:variant>
        <vt:i4>1292</vt:i4>
      </vt:variant>
      <vt:variant>
        <vt:i4>0</vt:i4>
      </vt:variant>
      <vt:variant>
        <vt:i4>5</vt:i4>
      </vt:variant>
      <vt:variant>
        <vt:lpwstr/>
      </vt:variant>
      <vt:variant>
        <vt:lpwstr>_Toc240249593</vt:lpwstr>
      </vt:variant>
      <vt:variant>
        <vt:i4>1114163</vt:i4>
      </vt:variant>
      <vt:variant>
        <vt:i4>1286</vt:i4>
      </vt:variant>
      <vt:variant>
        <vt:i4>0</vt:i4>
      </vt:variant>
      <vt:variant>
        <vt:i4>5</vt:i4>
      </vt:variant>
      <vt:variant>
        <vt:lpwstr/>
      </vt:variant>
      <vt:variant>
        <vt:lpwstr>_Toc240249592</vt:lpwstr>
      </vt:variant>
      <vt:variant>
        <vt:i4>1114163</vt:i4>
      </vt:variant>
      <vt:variant>
        <vt:i4>1280</vt:i4>
      </vt:variant>
      <vt:variant>
        <vt:i4>0</vt:i4>
      </vt:variant>
      <vt:variant>
        <vt:i4>5</vt:i4>
      </vt:variant>
      <vt:variant>
        <vt:lpwstr/>
      </vt:variant>
      <vt:variant>
        <vt:lpwstr>_Toc240249591</vt:lpwstr>
      </vt:variant>
      <vt:variant>
        <vt:i4>1114163</vt:i4>
      </vt:variant>
      <vt:variant>
        <vt:i4>1274</vt:i4>
      </vt:variant>
      <vt:variant>
        <vt:i4>0</vt:i4>
      </vt:variant>
      <vt:variant>
        <vt:i4>5</vt:i4>
      </vt:variant>
      <vt:variant>
        <vt:lpwstr/>
      </vt:variant>
      <vt:variant>
        <vt:lpwstr>_Toc240249590</vt:lpwstr>
      </vt:variant>
      <vt:variant>
        <vt:i4>1048627</vt:i4>
      </vt:variant>
      <vt:variant>
        <vt:i4>1268</vt:i4>
      </vt:variant>
      <vt:variant>
        <vt:i4>0</vt:i4>
      </vt:variant>
      <vt:variant>
        <vt:i4>5</vt:i4>
      </vt:variant>
      <vt:variant>
        <vt:lpwstr/>
      </vt:variant>
      <vt:variant>
        <vt:lpwstr>_Toc240249589</vt:lpwstr>
      </vt:variant>
      <vt:variant>
        <vt:i4>1048627</vt:i4>
      </vt:variant>
      <vt:variant>
        <vt:i4>1262</vt:i4>
      </vt:variant>
      <vt:variant>
        <vt:i4>0</vt:i4>
      </vt:variant>
      <vt:variant>
        <vt:i4>5</vt:i4>
      </vt:variant>
      <vt:variant>
        <vt:lpwstr/>
      </vt:variant>
      <vt:variant>
        <vt:lpwstr>_Toc240249588</vt:lpwstr>
      </vt:variant>
      <vt:variant>
        <vt:i4>1048627</vt:i4>
      </vt:variant>
      <vt:variant>
        <vt:i4>1256</vt:i4>
      </vt:variant>
      <vt:variant>
        <vt:i4>0</vt:i4>
      </vt:variant>
      <vt:variant>
        <vt:i4>5</vt:i4>
      </vt:variant>
      <vt:variant>
        <vt:lpwstr/>
      </vt:variant>
      <vt:variant>
        <vt:lpwstr>_Toc240249587</vt:lpwstr>
      </vt:variant>
      <vt:variant>
        <vt:i4>1048627</vt:i4>
      </vt:variant>
      <vt:variant>
        <vt:i4>1250</vt:i4>
      </vt:variant>
      <vt:variant>
        <vt:i4>0</vt:i4>
      </vt:variant>
      <vt:variant>
        <vt:i4>5</vt:i4>
      </vt:variant>
      <vt:variant>
        <vt:lpwstr/>
      </vt:variant>
      <vt:variant>
        <vt:lpwstr>_Toc240249586</vt:lpwstr>
      </vt:variant>
      <vt:variant>
        <vt:i4>1048627</vt:i4>
      </vt:variant>
      <vt:variant>
        <vt:i4>1244</vt:i4>
      </vt:variant>
      <vt:variant>
        <vt:i4>0</vt:i4>
      </vt:variant>
      <vt:variant>
        <vt:i4>5</vt:i4>
      </vt:variant>
      <vt:variant>
        <vt:lpwstr/>
      </vt:variant>
      <vt:variant>
        <vt:lpwstr>_Toc240249585</vt:lpwstr>
      </vt:variant>
      <vt:variant>
        <vt:i4>1048627</vt:i4>
      </vt:variant>
      <vt:variant>
        <vt:i4>1238</vt:i4>
      </vt:variant>
      <vt:variant>
        <vt:i4>0</vt:i4>
      </vt:variant>
      <vt:variant>
        <vt:i4>5</vt:i4>
      </vt:variant>
      <vt:variant>
        <vt:lpwstr/>
      </vt:variant>
      <vt:variant>
        <vt:lpwstr>_Toc240249584</vt:lpwstr>
      </vt:variant>
      <vt:variant>
        <vt:i4>1048627</vt:i4>
      </vt:variant>
      <vt:variant>
        <vt:i4>1232</vt:i4>
      </vt:variant>
      <vt:variant>
        <vt:i4>0</vt:i4>
      </vt:variant>
      <vt:variant>
        <vt:i4>5</vt:i4>
      </vt:variant>
      <vt:variant>
        <vt:lpwstr/>
      </vt:variant>
      <vt:variant>
        <vt:lpwstr>_Toc240249583</vt:lpwstr>
      </vt:variant>
      <vt:variant>
        <vt:i4>1048627</vt:i4>
      </vt:variant>
      <vt:variant>
        <vt:i4>1226</vt:i4>
      </vt:variant>
      <vt:variant>
        <vt:i4>0</vt:i4>
      </vt:variant>
      <vt:variant>
        <vt:i4>5</vt:i4>
      </vt:variant>
      <vt:variant>
        <vt:lpwstr/>
      </vt:variant>
      <vt:variant>
        <vt:lpwstr>_Toc240249582</vt:lpwstr>
      </vt:variant>
      <vt:variant>
        <vt:i4>1048627</vt:i4>
      </vt:variant>
      <vt:variant>
        <vt:i4>1220</vt:i4>
      </vt:variant>
      <vt:variant>
        <vt:i4>0</vt:i4>
      </vt:variant>
      <vt:variant>
        <vt:i4>5</vt:i4>
      </vt:variant>
      <vt:variant>
        <vt:lpwstr/>
      </vt:variant>
      <vt:variant>
        <vt:lpwstr>_Toc240249581</vt:lpwstr>
      </vt:variant>
      <vt:variant>
        <vt:i4>1048627</vt:i4>
      </vt:variant>
      <vt:variant>
        <vt:i4>1214</vt:i4>
      </vt:variant>
      <vt:variant>
        <vt:i4>0</vt:i4>
      </vt:variant>
      <vt:variant>
        <vt:i4>5</vt:i4>
      </vt:variant>
      <vt:variant>
        <vt:lpwstr/>
      </vt:variant>
      <vt:variant>
        <vt:lpwstr>_Toc240249580</vt:lpwstr>
      </vt:variant>
      <vt:variant>
        <vt:i4>2031667</vt:i4>
      </vt:variant>
      <vt:variant>
        <vt:i4>1208</vt:i4>
      </vt:variant>
      <vt:variant>
        <vt:i4>0</vt:i4>
      </vt:variant>
      <vt:variant>
        <vt:i4>5</vt:i4>
      </vt:variant>
      <vt:variant>
        <vt:lpwstr/>
      </vt:variant>
      <vt:variant>
        <vt:lpwstr>_Toc240249579</vt:lpwstr>
      </vt:variant>
      <vt:variant>
        <vt:i4>2031667</vt:i4>
      </vt:variant>
      <vt:variant>
        <vt:i4>1202</vt:i4>
      </vt:variant>
      <vt:variant>
        <vt:i4>0</vt:i4>
      </vt:variant>
      <vt:variant>
        <vt:i4>5</vt:i4>
      </vt:variant>
      <vt:variant>
        <vt:lpwstr/>
      </vt:variant>
      <vt:variant>
        <vt:lpwstr>_Toc240249578</vt:lpwstr>
      </vt:variant>
      <vt:variant>
        <vt:i4>2031667</vt:i4>
      </vt:variant>
      <vt:variant>
        <vt:i4>1196</vt:i4>
      </vt:variant>
      <vt:variant>
        <vt:i4>0</vt:i4>
      </vt:variant>
      <vt:variant>
        <vt:i4>5</vt:i4>
      </vt:variant>
      <vt:variant>
        <vt:lpwstr/>
      </vt:variant>
      <vt:variant>
        <vt:lpwstr>_Toc240249577</vt:lpwstr>
      </vt:variant>
      <vt:variant>
        <vt:i4>2031667</vt:i4>
      </vt:variant>
      <vt:variant>
        <vt:i4>1190</vt:i4>
      </vt:variant>
      <vt:variant>
        <vt:i4>0</vt:i4>
      </vt:variant>
      <vt:variant>
        <vt:i4>5</vt:i4>
      </vt:variant>
      <vt:variant>
        <vt:lpwstr/>
      </vt:variant>
      <vt:variant>
        <vt:lpwstr>_Toc240249576</vt:lpwstr>
      </vt:variant>
      <vt:variant>
        <vt:i4>2031667</vt:i4>
      </vt:variant>
      <vt:variant>
        <vt:i4>1184</vt:i4>
      </vt:variant>
      <vt:variant>
        <vt:i4>0</vt:i4>
      </vt:variant>
      <vt:variant>
        <vt:i4>5</vt:i4>
      </vt:variant>
      <vt:variant>
        <vt:lpwstr/>
      </vt:variant>
      <vt:variant>
        <vt:lpwstr>_Toc240249575</vt:lpwstr>
      </vt:variant>
      <vt:variant>
        <vt:i4>2031667</vt:i4>
      </vt:variant>
      <vt:variant>
        <vt:i4>1178</vt:i4>
      </vt:variant>
      <vt:variant>
        <vt:i4>0</vt:i4>
      </vt:variant>
      <vt:variant>
        <vt:i4>5</vt:i4>
      </vt:variant>
      <vt:variant>
        <vt:lpwstr/>
      </vt:variant>
      <vt:variant>
        <vt:lpwstr>_Toc240249574</vt:lpwstr>
      </vt:variant>
      <vt:variant>
        <vt:i4>2031667</vt:i4>
      </vt:variant>
      <vt:variant>
        <vt:i4>1172</vt:i4>
      </vt:variant>
      <vt:variant>
        <vt:i4>0</vt:i4>
      </vt:variant>
      <vt:variant>
        <vt:i4>5</vt:i4>
      </vt:variant>
      <vt:variant>
        <vt:lpwstr/>
      </vt:variant>
      <vt:variant>
        <vt:lpwstr>_Toc240249573</vt:lpwstr>
      </vt:variant>
      <vt:variant>
        <vt:i4>2031667</vt:i4>
      </vt:variant>
      <vt:variant>
        <vt:i4>1166</vt:i4>
      </vt:variant>
      <vt:variant>
        <vt:i4>0</vt:i4>
      </vt:variant>
      <vt:variant>
        <vt:i4>5</vt:i4>
      </vt:variant>
      <vt:variant>
        <vt:lpwstr/>
      </vt:variant>
      <vt:variant>
        <vt:lpwstr>_Toc240249572</vt:lpwstr>
      </vt:variant>
      <vt:variant>
        <vt:i4>2031667</vt:i4>
      </vt:variant>
      <vt:variant>
        <vt:i4>1160</vt:i4>
      </vt:variant>
      <vt:variant>
        <vt:i4>0</vt:i4>
      </vt:variant>
      <vt:variant>
        <vt:i4>5</vt:i4>
      </vt:variant>
      <vt:variant>
        <vt:lpwstr/>
      </vt:variant>
      <vt:variant>
        <vt:lpwstr>_Toc240249571</vt:lpwstr>
      </vt:variant>
      <vt:variant>
        <vt:i4>2031667</vt:i4>
      </vt:variant>
      <vt:variant>
        <vt:i4>1154</vt:i4>
      </vt:variant>
      <vt:variant>
        <vt:i4>0</vt:i4>
      </vt:variant>
      <vt:variant>
        <vt:i4>5</vt:i4>
      </vt:variant>
      <vt:variant>
        <vt:lpwstr/>
      </vt:variant>
      <vt:variant>
        <vt:lpwstr>_Toc240249570</vt:lpwstr>
      </vt:variant>
      <vt:variant>
        <vt:i4>1966131</vt:i4>
      </vt:variant>
      <vt:variant>
        <vt:i4>1148</vt:i4>
      </vt:variant>
      <vt:variant>
        <vt:i4>0</vt:i4>
      </vt:variant>
      <vt:variant>
        <vt:i4>5</vt:i4>
      </vt:variant>
      <vt:variant>
        <vt:lpwstr/>
      </vt:variant>
      <vt:variant>
        <vt:lpwstr>_Toc240249569</vt:lpwstr>
      </vt:variant>
      <vt:variant>
        <vt:i4>1966131</vt:i4>
      </vt:variant>
      <vt:variant>
        <vt:i4>1142</vt:i4>
      </vt:variant>
      <vt:variant>
        <vt:i4>0</vt:i4>
      </vt:variant>
      <vt:variant>
        <vt:i4>5</vt:i4>
      </vt:variant>
      <vt:variant>
        <vt:lpwstr/>
      </vt:variant>
      <vt:variant>
        <vt:lpwstr>_Toc240249568</vt:lpwstr>
      </vt:variant>
      <vt:variant>
        <vt:i4>1966131</vt:i4>
      </vt:variant>
      <vt:variant>
        <vt:i4>1136</vt:i4>
      </vt:variant>
      <vt:variant>
        <vt:i4>0</vt:i4>
      </vt:variant>
      <vt:variant>
        <vt:i4>5</vt:i4>
      </vt:variant>
      <vt:variant>
        <vt:lpwstr/>
      </vt:variant>
      <vt:variant>
        <vt:lpwstr>_Toc240249567</vt:lpwstr>
      </vt:variant>
      <vt:variant>
        <vt:i4>1966131</vt:i4>
      </vt:variant>
      <vt:variant>
        <vt:i4>1130</vt:i4>
      </vt:variant>
      <vt:variant>
        <vt:i4>0</vt:i4>
      </vt:variant>
      <vt:variant>
        <vt:i4>5</vt:i4>
      </vt:variant>
      <vt:variant>
        <vt:lpwstr/>
      </vt:variant>
      <vt:variant>
        <vt:lpwstr>_Toc240249566</vt:lpwstr>
      </vt:variant>
      <vt:variant>
        <vt:i4>1966131</vt:i4>
      </vt:variant>
      <vt:variant>
        <vt:i4>1124</vt:i4>
      </vt:variant>
      <vt:variant>
        <vt:i4>0</vt:i4>
      </vt:variant>
      <vt:variant>
        <vt:i4>5</vt:i4>
      </vt:variant>
      <vt:variant>
        <vt:lpwstr/>
      </vt:variant>
      <vt:variant>
        <vt:lpwstr>_Toc240249565</vt:lpwstr>
      </vt:variant>
      <vt:variant>
        <vt:i4>1966131</vt:i4>
      </vt:variant>
      <vt:variant>
        <vt:i4>1118</vt:i4>
      </vt:variant>
      <vt:variant>
        <vt:i4>0</vt:i4>
      </vt:variant>
      <vt:variant>
        <vt:i4>5</vt:i4>
      </vt:variant>
      <vt:variant>
        <vt:lpwstr/>
      </vt:variant>
      <vt:variant>
        <vt:lpwstr>_Toc240249564</vt:lpwstr>
      </vt:variant>
      <vt:variant>
        <vt:i4>1966131</vt:i4>
      </vt:variant>
      <vt:variant>
        <vt:i4>1112</vt:i4>
      </vt:variant>
      <vt:variant>
        <vt:i4>0</vt:i4>
      </vt:variant>
      <vt:variant>
        <vt:i4>5</vt:i4>
      </vt:variant>
      <vt:variant>
        <vt:lpwstr/>
      </vt:variant>
      <vt:variant>
        <vt:lpwstr>_Toc240249563</vt:lpwstr>
      </vt:variant>
      <vt:variant>
        <vt:i4>1966131</vt:i4>
      </vt:variant>
      <vt:variant>
        <vt:i4>1106</vt:i4>
      </vt:variant>
      <vt:variant>
        <vt:i4>0</vt:i4>
      </vt:variant>
      <vt:variant>
        <vt:i4>5</vt:i4>
      </vt:variant>
      <vt:variant>
        <vt:lpwstr/>
      </vt:variant>
      <vt:variant>
        <vt:lpwstr>_Toc240249562</vt:lpwstr>
      </vt:variant>
      <vt:variant>
        <vt:i4>1966131</vt:i4>
      </vt:variant>
      <vt:variant>
        <vt:i4>1100</vt:i4>
      </vt:variant>
      <vt:variant>
        <vt:i4>0</vt:i4>
      </vt:variant>
      <vt:variant>
        <vt:i4>5</vt:i4>
      </vt:variant>
      <vt:variant>
        <vt:lpwstr/>
      </vt:variant>
      <vt:variant>
        <vt:lpwstr>_Toc240249561</vt:lpwstr>
      </vt:variant>
      <vt:variant>
        <vt:i4>1966131</vt:i4>
      </vt:variant>
      <vt:variant>
        <vt:i4>1094</vt:i4>
      </vt:variant>
      <vt:variant>
        <vt:i4>0</vt:i4>
      </vt:variant>
      <vt:variant>
        <vt:i4>5</vt:i4>
      </vt:variant>
      <vt:variant>
        <vt:lpwstr/>
      </vt:variant>
      <vt:variant>
        <vt:lpwstr>_Toc240249560</vt:lpwstr>
      </vt:variant>
      <vt:variant>
        <vt:i4>1900595</vt:i4>
      </vt:variant>
      <vt:variant>
        <vt:i4>1088</vt:i4>
      </vt:variant>
      <vt:variant>
        <vt:i4>0</vt:i4>
      </vt:variant>
      <vt:variant>
        <vt:i4>5</vt:i4>
      </vt:variant>
      <vt:variant>
        <vt:lpwstr/>
      </vt:variant>
      <vt:variant>
        <vt:lpwstr>_Toc240249559</vt:lpwstr>
      </vt:variant>
      <vt:variant>
        <vt:i4>1900595</vt:i4>
      </vt:variant>
      <vt:variant>
        <vt:i4>1082</vt:i4>
      </vt:variant>
      <vt:variant>
        <vt:i4>0</vt:i4>
      </vt:variant>
      <vt:variant>
        <vt:i4>5</vt:i4>
      </vt:variant>
      <vt:variant>
        <vt:lpwstr/>
      </vt:variant>
      <vt:variant>
        <vt:lpwstr>_Toc240249558</vt:lpwstr>
      </vt:variant>
      <vt:variant>
        <vt:i4>1900595</vt:i4>
      </vt:variant>
      <vt:variant>
        <vt:i4>1076</vt:i4>
      </vt:variant>
      <vt:variant>
        <vt:i4>0</vt:i4>
      </vt:variant>
      <vt:variant>
        <vt:i4>5</vt:i4>
      </vt:variant>
      <vt:variant>
        <vt:lpwstr/>
      </vt:variant>
      <vt:variant>
        <vt:lpwstr>_Toc240249557</vt:lpwstr>
      </vt:variant>
      <vt:variant>
        <vt:i4>1900595</vt:i4>
      </vt:variant>
      <vt:variant>
        <vt:i4>1070</vt:i4>
      </vt:variant>
      <vt:variant>
        <vt:i4>0</vt:i4>
      </vt:variant>
      <vt:variant>
        <vt:i4>5</vt:i4>
      </vt:variant>
      <vt:variant>
        <vt:lpwstr/>
      </vt:variant>
      <vt:variant>
        <vt:lpwstr>_Toc240249556</vt:lpwstr>
      </vt:variant>
      <vt:variant>
        <vt:i4>1900595</vt:i4>
      </vt:variant>
      <vt:variant>
        <vt:i4>1064</vt:i4>
      </vt:variant>
      <vt:variant>
        <vt:i4>0</vt:i4>
      </vt:variant>
      <vt:variant>
        <vt:i4>5</vt:i4>
      </vt:variant>
      <vt:variant>
        <vt:lpwstr/>
      </vt:variant>
      <vt:variant>
        <vt:lpwstr>_Toc240249555</vt:lpwstr>
      </vt:variant>
      <vt:variant>
        <vt:i4>1900595</vt:i4>
      </vt:variant>
      <vt:variant>
        <vt:i4>1058</vt:i4>
      </vt:variant>
      <vt:variant>
        <vt:i4>0</vt:i4>
      </vt:variant>
      <vt:variant>
        <vt:i4>5</vt:i4>
      </vt:variant>
      <vt:variant>
        <vt:lpwstr/>
      </vt:variant>
      <vt:variant>
        <vt:lpwstr>_Toc240249554</vt:lpwstr>
      </vt:variant>
      <vt:variant>
        <vt:i4>1900595</vt:i4>
      </vt:variant>
      <vt:variant>
        <vt:i4>1052</vt:i4>
      </vt:variant>
      <vt:variant>
        <vt:i4>0</vt:i4>
      </vt:variant>
      <vt:variant>
        <vt:i4>5</vt:i4>
      </vt:variant>
      <vt:variant>
        <vt:lpwstr/>
      </vt:variant>
      <vt:variant>
        <vt:lpwstr>_Toc240249553</vt:lpwstr>
      </vt:variant>
      <vt:variant>
        <vt:i4>1900595</vt:i4>
      </vt:variant>
      <vt:variant>
        <vt:i4>1046</vt:i4>
      </vt:variant>
      <vt:variant>
        <vt:i4>0</vt:i4>
      </vt:variant>
      <vt:variant>
        <vt:i4>5</vt:i4>
      </vt:variant>
      <vt:variant>
        <vt:lpwstr/>
      </vt:variant>
      <vt:variant>
        <vt:lpwstr>_Toc240249552</vt:lpwstr>
      </vt:variant>
      <vt:variant>
        <vt:i4>1900595</vt:i4>
      </vt:variant>
      <vt:variant>
        <vt:i4>1040</vt:i4>
      </vt:variant>
      <vt:variant>
        <vt:i4>0</vt:i4>
      </vt:variant>
      <vt:variant>
        <vt:i4>5</vt:i4>
      </vt:variant>
      <vt:variant>
        <vt:lpwstr/>
      </vt:variant>
      <vt:variant>
        <vt:lpwstr>_Toc240249551</vt:lpwstr>
      </vt:variant>
      <vt:variant>
        <vt:i4>1900595</vt:i4>
      </vt:variant>
      <vt:variant>
        <vt:i4>1034</vt:i4>
      </vt:variant>
      <vt:variant>
        <vt:i4>0</vt:i4>
      </vt:variant>
      <vt:variant>
        <vt:i4>5</vt:i4>
      </vt:variant>
      <vt:variant>
        <vt:lpwstr/>
      </vt:variant>
      <vt:variant>
        <vt:lpwstr>_Toc240249550</vt:lpwstr>
      </vt:variant>
      <vt:variant>
        <vt:i4>1835059</vt:i4>
      </vt:variant>
      <vt:variant>
        <vt:i4>1028</vt:i4>
      </vt:variant>
      <vt:variant>
        <vt:i4>0</vt:i4>
      </vt:variant>
      <vt:variant>
        <vt:i4>5</vt:i4>
      </vt:variant>
      <vt:variant>
        <vt:lpwstr/>
      </vt:variant>
      <vt:variant>
        <vt:lpwstr>_Toc240249549</vt:lpwstr>
      </vt:variant>
      <vt:variant>
        <vt:i4>1835059</vt:i4>
      </vt:variant>
      <vt:variant>
        <vt:i4>1022</vt:i4>
      </vt:variant>
      <vt:variant>
        <vt:i4>0</vt:i4>
      </vt:variant>
      <vt:variant>
        <vt:i4>5</vt:i4>
      </vt:variant>
      <vt:variant>
        <vt:lpwstr/>
      </vt:variant>
      <vt:variant>
        <vt:lpwstr>_Toc240249548</vt:lpwstr>
      </vt:variant>
      <vt:variant>
        <vt:i4>1835059</vt:i4>
      </vt:variant>
      <vt:variant>
        <vt:i4>1016</vt:i4>
      </vt:variant>
      <vt:variant>
        <vt:i4>0</vt:i4>
      </vt:variant>
      <vt:variant>
        <vt:i4>5</vt:i4>
      </vt:variant>
      <vt:variant>
        <vt:lpwstr/>
      </vt:variant>
      <vt:variant>
        <vt:lpwstr>_Toc240249547</vt:lpwstr>
      </vt:variant>
      <vt:variant>
        <vt:i4>1835059</vt:i4>
      </vt:variant>
      <vt:variant>
        <vt:i4>1010</vt:i4>
      </vt:variant>
      <vt:variant>
        <vt:i4>0</vt:i4>
      </vt:variant>
      <vt:variant>
        <vt:i4>5</vt:i4>
      </vt:variant>
      <vt:variant>
        <vt:lpwstr/>
      </vt:variant>
      <vt:variant>
        <vt:lpwstr>_Toc240249546</vt:lpwstr>
      </vt:variant>
      <vt:variant>
        <vt:i4>1835059</vt:i4>
      </vt:variant>
      <vt:variant>
        <vt:i4>1004</vt:i4>
      </vt:variant>
      <vt:variant>
        <vt:i4>0</vt:i4>
      </vt:variant>
      <vt:variant>
        <vt:i4>5</vt:i4>
      </vt:variant>
      <vt:variant>
        <vt:lpwstr/>
      </vt:variant>
      <vt:variant>
        <vt:lpwstr>_Toc240249545</vt:lpwstr>
      </vt:variant>
      <vt:variant>
        <vt:i4>1835059</vt:i4>
      </vt:variant>
      <vt:variant>
        <vt:i4>998</vt:i4>
      </vt:variant>
      <vt:variant>
        <vt:i4>0</vt:i4>
      </vt:variant>
      <vt:variant>
        <vt:i4>5</vt:i4>
      </vt:variant>
      <vt:variant>
        <vt:lpwstr/>
      </vt:variant>
      <vt:variant>
        <vt:lpwstr>_Toc240249544</vt:lpwstr>
      </vt:variant>
      <vt:variant>
        <vt:i4>1835059</vt:i4>
      </vt:variant>
      <vt:variant>
        <vt:i4>992</vt:i4>
      </vt:variant>
      <vt:variant>
        <vt:i4>0</vt:i4>
      </vt:variant>
      <vt:variant>
        <vt:i4>5</vt:i4>
      </vt:variant>
      <vt:variant>
        <vt:lpwstr/>
      </vt:variant>
      <vt:variant>
        <vt:lpwstr>_Toc240249543</vt:lpwstr>
      </vt:variant>
      <vt:variant>
        <vt:i4>1835059</vt:i4>
      </vt:variant>
      <vt:variant>
        <vt:i4>986</vt:i4>
      </vt:variant>
      <vt:variant>
        <vt:i4>0</vt:i4>
      </vt:variant>
      <vt:variant>
        <vt:i4>5</vt:i4>
      </vt:variant>
      <vt:variant>
        <vt:lpwstr/>
      </vt:variant>
      <vt:variant>
        <vt:lpwstr>_Toc240249542</vt:lpwstr>
      </vt:variant>
      <vt:variant>
        <vt:i4>1835059</vt:i4>
      </vt:variant>
      <vt:variant>
        <vt:i4>980</vt:i4>
      </vt:variant>
      <vt:variant>
        <vt:i4>0</vt:i4>
      </vt:variant>
      <vt:variant>
        <vt:i4>5</vt:i4>
      </vt:variant>
      <vt:variant>
        <vt:lpwstr/>
      </vt:variant>
      <vt:variant>
        <vt:lpwstr>_Toc240249541</vt:lpwstr>
      </vt:variant>
      <vt:variant>
        <vt:i4>1835059</vt:i4>
      </vt:variant>
      <vt:variant>
        <vt:i4>974</vt:i4>
      </vt:variant>
      <vt:variant>
        <vt:i4>0</vt:i4>
      </vt:variant>
      <vt:variant>
        <vt:i4>5</vt:i4>
      </vt:variant>
      <vt:variant>
        <vt:lpwstr/>
      </vt:variant>
      <vt:variant>
        <vt:lpwstr>_Toc240249540</vt:lpwstr>
      </vt:variant>
      <vt:variant>
        <vt:i4>1769523</vt:i4>
      </vt:variant>
      <vt:variant>
        <vt:i4>968</vt:i4>
      </vt:variant>
      <vt:variant>
        <vt:i4>0</vt:i4>
      </vt:variant>
      <vt:variant>
        <vt:i4>5</vt:i4>
      </vt:variant>
      <vt:variant>
        <vt:lpwstr/>
      </vt:variant>
      <vt:variant>
        <vt:lpwstr>_Toc240249539</vt:lpwstr>
      </vt:variant>
      <vt:variant>
        <vt:i4>1769523</vt:i4>
      </vt:variant>
      <vt:variant>
        <vt:i4>962</vt:i4>
      </vt:variant>
      <vt:variant>
        <vt:i4>0</vt:i4>
      </vt:variant>
      <vt:variant>
        <vt:i4>5</vt:i4>
      </vt:variant>
      <vt:variant>
        <vt:lpwstr/>
      </vt:variant>
      <vt:variant>
        <vt:lpwstr>_Toc240249538</vt:lpwstr>
      </vt:variant>
      <vt:variant>
        <vt:i4>1769523</vt:i4>
      </vt:variant>
      <vt:variant>
        <vt:i4>956</vt:i4>
      </vt:variant>
      <vt:variant>
        <vt:i4>0</vt:i4>
      </vt:variant>
      <vt:variant>
        <vt:i4>5</vt:i4>
      </vt:variant>
      <vt:variant>
        <vt:lpwstr/>
      </vt:variant>
      <vt:variant>
        <vt:lpwstr>_Toc240249537</vt:lpwstr>
      </vt:variant>
      <vt:variant>
        <vt:i4>1769523</vt:i4>
      </vt:variant>
      <vt:variant>
        <vt:i4>950</vt:i4>
      </vt:variant>
      <vt:variant>
        <vt:i4>0</vt:i4>
      </vt:variant>
      <vt:variant>
        <vt:i4>5</vt:i4>
      </vt:variant>
      <vt:variant>
        <vt:lpwstr/>
      </vt:variant>
      <vt:variant>
        <vt:lpwstr>_Toc240249536</vt:lpwstr>
      </vt:variant>
      <vt:variant>
        <vt:i4>1769523</vt:i4>
      </vt:variant>
      <vt:variant>
        <vt:i4>944</vt:i4>
      </vt:variant>
      <vt:variant>
        <vt:i4>0</vt:i4>
      </vt:variant>
      <vt:variant>
        <vt:i4>5</vt:i4>
      </vt:variant>
      <vt:variant>
        <vt:lpwstr/>
      </vt:variant>
      <vt:variant>
        <vt:lpwstr>_Toc240249535</vt:lpwstr>
      </vt:variant>
      <vt:variant>
        <vt:i4>1769523</vt:i4>
      </vt:variant>
      <vt:variant>
        <vt:i4>938</vt:i4>
      </vt:variant>
      <vt:variant>
        <vt:i4>0</vt:i4>
      </vt:variant>
      <vt:variant>
        <vt:i4>5</vt:i4>
      </vt:variant>
      <vt:variant>
        <vt:lpwstr/>
      </vt:variant>
      <vt:variant>
        <vt:lpwstr>_Toc240249534</vt:lpwstr>
      </vt:variant>
      <vt:variant>
        <vt:i4>1769523</vt:i4>
      </vt:variant>
      <vt:variant>
        <vt:i4>932</vt:i4>
      </vt:variant>
      <vt:variant>
        <vt:i4>0</vt:i4>
      </vt:variant>
      <vt:variant>
        <vt:i4>5</vt:i4>
      </vt:variant>
      <vt:variant>
        <vt:lpwstr/>
      </vt:variant>
      <vt:variant>
        <vt:lpwstr>_Toc240249533</vt:lpwstr>
      </vt:variant>
      <vt:variant>
        <vt:i4>1769523</vt:i4>
      </vt:variant>
      <vt:variant>
        <vt:i4>926</vt:i4>
      </vt:variant>
      <vt:variant>
        <vt:i4>0</vt:i4>
      </vt:variant>
      <vt:variant>
        <vt:i4>5</vt:i4>
      </vt:variant>
      <vt:variant>
        <vt:lpwstr/>
      </vt:variant>
      <vt:variant>
        <vt:lpwstr>_Toc240249532</vt:lpwstr>
      </vt:variant>
      <vt:variant>
        <vt:i4>1769523</vt:i4>
      </vt:variant>
      <vt:variant>
        <vt:i4>920</vt:i4>
      </vt:variant>
      <vt:variant>
        <vt:i4>0</vt:i4>
      </vt:variant>
      <vt:variant>
        <vt:i4>5</vt:i4>
      </vt:variant>
      <vt:variant>
        <vt:lpwstr/>
      </vt:variant>
      <vt:variant>
        <vt:lpwstr>_Toc240249531</vt:lpwstr>
      </vt:variant>
      <vt:variant>
        <vt:i4>1769523</vt:i4>
      </vt:variant>
      <vt:variant>
        <vt:i4>914</vt:i4>
      </vt:variant>
      <vt:variant>
        <vt:i4>0</vt:i4>
      </vt:variant>
      <vt:variant>
        <vt:i4>5</vt:i4>
      </vt:variant>
      <vt:variant>
        <vt:lpwstr/>
      </vt:variant>
      <vt:variant>
        <vt:lpwstr>_Toc240249530</vt:lpwstr>
      </vt:variant>
      <vt:variant>
        <vt:i4>1703987</vt:i4>
      </vt:variant>
      <vt:variant>
        <vt:i4>908</vt:i4>
      </vt:variant>
      <vt:variant>
        <vt:i4>0</vt:i4>
      </vt:variant>
      <vt:variant>
        <vt:i4>5</vt:i4>
      </vt:variant>
      <vt:variant>
        <vt:lpwstr/>
      </vt:variant>
      <vt:variant>
        <vt:lpwstr>_Toc240249529</vt:lpwstr>
      </vt:variant>
      <vt:variant>
        <vt:i4>1703987</vt:i4>
      </vt:variant>
      <vt:variant>
        <vt:i4>902</vt:i4>
      </vt:variant>
      <vt:variant>
        <vt:i4>0</vt:i4>
      </vt:variant>
      <vt:variant>
        <vt:i4>5</vt:i4>
      </vt:variant>
      <vt:variant>
        <vt:lpwstr/>
      </vt:variant>
      <vt:variant>
        <vt:lpwstr>_Toc240249528</vt:lpwstr>
      </vt:variant>
      <vt:variant>
        <vt:i4>1703987</vt:i4>
      </vt:variant>
      <vt:variant>
        <vt:i4>896</vt:i4>
      </vt:variant>
      <vt:variant>
        <vt:i4>0</vt:i4>
      </vt:variant>
      <vt:variant>
        <vt:i4>5</vt:i4>
      </vt:variant>
      <vt:variant>
        <vt:lpwstr/>
      </vt:variant>
      <vt:variant>
        <vt:lpwstr>_Toc240249527</vt:lpwstr>
      </vt:variant>
      <vt:variant>
        <vt:i4>1703987</vt:i4>
      </vt:variant>
      <vt:variant>
        <vt:i4>890</vt:i4>
      </vt:variant>
      <vt:variant>
        <vt:i4>0</vt:i4>
      </vt:variant>
      <vt:variant>
        <vt:i4>5</vt:i4>
      </vt:variant>
      <vt:variant>
        <vt:lpwstr/>
      </vt:variant>
      <vt:variant>
        <vt:lpwstr>_Toc240249526</vt:lpwstr>
      </vt:variant>
      <vt:variant>
        <vt:i4>1703987</vt:i4>
      </vt:variant>
      <vt:variant>
        <vt:i4>884</vt:i4>
      </vt:variant>
      <vt:variant>
        <vt:i4>0</vt:i4>
      </vt:variant>
      <vt:variant>
        <vt:i4>5</vt:i4>
      </vt:variant>
      <vt:variant>
        <vt:lpwstr/>
      </vt:variant>
      <vt:variant>
        <vt:lpwstr>_Toc240249525</vt:lpwstr>
      </vt:variant>
      <vt:variant>
        <vt:i4>1703987</vt:i4>
      </vt:variant>
      <vt:variant>
        <vt:i4>878</vt:i4>
      </vt:variant>
      <vt:variant>
        <vt:i4>0</vt:i4>
      </vt:variant>
      <vt:variant>
        <vt:i4>5</vt:i4>
      </vt:variant>
      <vt:variant>
        <vt:lpwstr/>
      </vt:variant>
      <vt:variant>
        <vt:lpwstr>_Toc240249524</vt:lpwstr>
      </vt:variant>
      <vt:variant>
        <vt:i4>1703987</vt:i4>
      </vt:variant>
      <vt:variant>
        <vt:i4>872</vt:i4>
      </vt:variant>
      <vt:variant>
        <vt:i4>0</vt:i4>
      </vt:variant>
      <vt:variant>
        <vt:i4>5</vt:i4>
      </vt:variant>
      <vt:variant>
        <vt:lpwstr/>
      </vt:variant>
      <vt:variant>
        <vt:lpwstr>_Toc240249523</vt:lpwstr>
      </vt:variant>
      <vt:variant>
        <vt:i4>1703987</vt:i4>
      </vt:variant>
      <vt:variant>
        <vt:i4>866</vt:i4>
      </vt:variant>
      <vt:variant>
        <vt:i4>0</vt:i4>
      </vt:variant>
      <vt:variant>
        <vt:i4>5</vt:i4>
      </vt:variant>
      <vt:variant>
        <vt:lpwstr/>
      </vt:variant>
      <vt:variant>
        <vt:lpwstr>_Toc240249522</vt:lpwstr>
      </vt:variant>
      <vt:variant>
        <vt:i4>1703987</vt:i4>
      </vt:variant>
      <vt:variant>
        <vt:i4>860</vt:i4>
      </vt:variant>
      <vt:variant>
        <vt:i4>0</vt:i4>
      </vt:variant>
      <vt:variant>
        <vt:i4>5</vt:i4>
      </vt:variant>
      <vt:variant>
        <vt:lpwstr/>
      </vt:variant>
      <vt:variant>
        <vt:lpwstr>_Toc240249521</vt:lpwstr>
      </vt:variant>
      <vt:variant>
        <vt:i4>1703987</vt:i4>
      </vt:variant>
      <vt:variant>
        <vt:i4>854</vt:i4>
      </vt:variant>
      <vt:variant>
        <vt:i4>0</vt:i4>
      </vt:variant>
      <vt:variant>
        <vt:i4>5</vt:i4>
      </vt:variant>
      <vt:variant>
        <vt:lpwstr/>
      </vt:variant>
      <vt:variant>
        <vt:lpwstr>_Toc240249520</vt:lpwstr>
      </vt:variant>
      <vt:variant>
        <vt:i4>1638451</vt:i4>
      </vt:variant>
      <vt:variant>
        <vt:i4>848</vt:i4>
      </vt:variant>
      <vt:variant>
        <vt:i4>0</vt:i4>
      </vt:variant>
      <vt:variant>
        <vt:i4>5</vt:i4>
      </vt:variant>
      <vt:variant>
        <vt:lpwstr/>
      </vt:variant>
      <vt:variant>
        <vt:lpwstr>_Toc240249519</vt:lpwstr>
      </vt:variant>
      <vt:variant>
        <vt:i4>1638451</vt:i4>
      </vt:variant>
      <vt:variant>
        <vt:i4>842</vt:i4>
      </vt:variant>
      <vt:variant>
        <vt:i4>0</vt:i4>
      </vt:variant>
      <vt:variant>
        <vt:i4>5</vt:i4>
      </vt:variant>
      <vt:variant>
        <vt:lpwstr/>
      </vt:variant>
      <vt:variant>
        <vt:lpwstr>_Toc240249518</vt:lpwstr>
      </vt:variant>
      <vt:variant>
        <vt:i4>1638451</vt:i4>
      </vt:variant>
      <vt:variant>
        <vt:i4>836</vt:i4>
      </vt:variant>
      <vt:variant>
        <vt:i4>0</vt:i4>
      </vt:variant>
      <vt:variant>
        <vt:i4>5</vt:i4>
      </vt:variant>
      <vt:variant>
        <vt:lpwstr/>
      </vt:variant>
      <vt:variant>
        <vt:lpwstr>_Toc240249517</vt:lpwstr>
      </vt:variant>
      <vt:variant>
        <vt:i4>1638451</vt:i4>
      </vt:variant>
      <vt:variant>
        <vt:i4>830</vt:i4>
      </vt:variant>
      <vt:variant>
        <vt:i4>0</vt:i4>
      </vt:variant>
      <vt:variant>
        <vt:i4>5</vt:i4>
      </vt:variant>
      <vt:variant>
        <vt:lpwstr/>
      </vt:variant>
      <vt:variant>
        <vt:lpwstr>_Toc240249516</vt:lpwstr>
      </vt:variant>
      <vt:variant>
        <vt:i4>1638451</vt:i4>
      </vt:variant>
      <vt:variant>
        <vt:i4>824</vt:i4>
      </vt:variant>
      <vt:variant>
        <vt:i4>0</vt:i4>
      </vt:variant>
      <vt:variant>
        <vt:i4>5</vt:i4>
      </vt:variant>
      <vt:variant>
        <vt:lpwstr/>
      </vt:variant>
      <vt:variant>
        <vt:lpwstr>_Toc240249515</vt:lpwstr>
      </vt:variant>
      <vt:variant>
        <vt:i4>1638451</vt:i4>
      </vt:variant>
      <vt:variant>
        <vt:i4>818</vt:i4>
      </vt:variant>
      <vt:variant>
        <vt:i4>0</vt:i4>
      </vt:variant>
      <vt:variant>
        <vt:i4>5</vt:i4>
      </vt:variant>
      <vt:variant>
        <vt:lpwstr/>
      </vt:variant>
      <vt:variant>
        <vt:lpwstr>_Toc240249514</vt:lpwstr>
      </vt:variant>
      <vt:variant>
        <vt:i4>1638451</vt:i4>
      </vt:variant>
      <vt:variant>
        <vt:i4>812</vt:i4>
      </vt:variant>
      <vt:variant>
        <vt:i4>0</vt:i4>
      </vt:variant>
      <vt:variant>
        <vt:i4>5</vt:i4>
      </vt:variant>
      <vt:variant>
        <vt:lpwstr/>
      </vt:variant>
      <vt:variant>
        <vt:lpwstr>_Toc240249513</vt:lpwstr>
      </vt:variant>
      <vt:variant>
        <vt:i4>1638451</vt:i4>
      </vt:variant>
      <vt:variant>
        <vt:i4>806</vt:i4>
      </vt:variant>
      <vt:variant>
        <vt:i4>0</vt:i4>
      </vt:variant>
      <vt:variant>
        <vt:i4>5</vt:i4>
      </vt:variant>
      <vt:variant>
        <vt:lpwstr/>
      </vt:variant>
      <vt:variant>
        <vt:lpwstr>_Toc240249512</vt:lpwstr>
      </vt:variant>
      <vt:variant>
        <vt:i4>1638451</vt:i4>
      </vt:variant>
      <vt:variant>
        <vt:i4>800</vt:i4>
      </vt:variant>
      <vt:variant>
        <vt:i4>0</vt:i4>
      </vt:variant>
      <vt:variant>
        <vt:i4>5</vt:i4>
      </vt:variant>
      <vt:variant>
        <vt:lpwstr/>
      </vt:variant>
      <vt:variant>
        <vt:lpwstr>_Toc240249511</vt:lpwstr>
      </vt:variant>
      <vt:variant>
        <vt:i4>1638451</vt:i4>
      </vt:variant>
      <vt:variant>
        <vt:i4>794</vt:i4>
      </vt:variant>
      <vt:variant>
        <vt:i4>0</vt:i4>
      </vt:variant>
      <vt:variant>
        <vt:i4>5</vt:i4>
      </vt:variant>
      <vt:variant>
        <vt:lpwstr/>
      </vt:variant>
      <vt:variant>
        <vt:lpwstr>_Toc240249510</vt:lpwstr>
      </vt:variant>
      <vt:variant>
        <vt:i4>1572915</vt:i4>
      </vt:variant>
      <vt:variant>
        <vt:i4>788</vt:i4>
      </vt:variant>
      <vt:variant>
        <vt:i4>0</vt:i4>
      </vt:variant>
      <vt:variant>
        <vt:i4>5</vt:i4>
      </vt:variant>
      <vt:variant>
        <vt:lpwstr/>
      </vt:variant>
      <vt:variant>
        <vt:lpwstr>_Toc240249509</vt:lpwstr>
      </vt:variant>
      <vt:variant>
        <vt:i4>1572915</vt:i4>
      </vt:variant>
      <vt:variant>
        <vt:i4>782</vt:i4>
      </vt:variant>
      <vt:variant>
        <vt:i4>0</vt:i4>
      </vt:variant>
      <vt:variant>
        <vt:i4>5</vt:i4>
      </vt:variant>
      <vt:variant>
        <vt:lpwstr/>
      </vt:variant>
      <vt:variant>
        <vt:lpwstr>_Toc240249508</vt:lpwstr>
      </vt:variant>
      <vt:variant>
        <vt:i4>1572915</vt:i4>
      </vt:variant>
      <vt:variant>
        <vt:i4>776</vt:i4>
      </vt:variant>
      <vt:variant>
        <vt:i4>0</vt:i4>
      </vt:variant>
      <vt:variant>
        <vt:i4>5</vt:i4>
      </vt:variant>
      <vt:variant>
        <vt:lpwstr/>
      </vt:variant>
      <vt:variant>
        <vt:lpwstr>_Toc240249507</vt:lpwstr>
      </vt:variant>
      <vt:variant>
        <vt:i4>1572915</vt:i4>
      </vt:variant>
      <vt:variant>
        <vt:i4>770</vt:i4>
      </vt:variant>
      <vt:variant>
        <vt:i4>0</vt:i4>
      </vt:variant>
      <vt:variant>
        <vt:i4>5</vt:i4>
      </vt:variant>
      <vt:variant>
        <vt:lpwstr/>
      </vt:variant>
      <vt:variant>
        <vt:lpwstr>_Toc240249506</vt:lpwstr>
      </vt:variant>
      <vt:variant>
        <vt:i4>1572915</vt:i4>
      </vt:variant>
      <vt:variant>
        <vt:i4>764</vt:i4>
      </vt:variant>
      <vt:variant>
        <vt:i4>0</vt:i4>
      </vt:variant>
      <vt:variant>
        <vt:i4>5</vt:i4>
      </vt:variant>
      <vt:variant>
        <vt:lpwstr/>
      </vt:variant>
      <vt:variant>
        <vt:lpwstr>_Toc240249505</vt:lpwstr>
      </vt:variant>
      <vt:variant>
        <vt:i4>1572915</vt:i4>
      </vt:variant>
      <vt:variant>
        <vt:i4>758</vt:i4>
      </vt:variant>
      <vt:variant>
        <vt:i4>0</vt:i4>
      </vt:variant>
      <vt:variant>
        <vt:i4>5</vt:i4>
      </vt:variant>
      <vt:variant>
        <vt:lpwstr/>
      </vt:variant>
      <vt:variant>
        <vt:lpwstr>_Toc240249504</vt:lpwstr>
      </vt:variant>
      <vt:variant>
        <vt:i4>1572915</vt:i4>
      </vt:variant>
      <vt:variant>
        <vt:i4>752</vt:i4>
      </vt:variant>
      <vt:variant>
        <vt:i4>0</vt:i4>
      </vt:variant>
      <vt:variant>
        <vt:i4>5</vt:i4>
      </vt:variant>
      <vt:variant>
        <vt:lpwstr/>
      </vt:variant>
      <vt:variant>
        <vt:lpwstr>_Toc240249503</vt:lpwstr>
      </vt:variant>
      <vt:variant>
        <vt:i4>1572915</vt:i4>
      </vt:variant>
      <vt:variant>
        <vt:i4>746</vt:i4>
      </vt:variant>
      <vt:variant>
        <vt:i4>0</vt:i4>
      </vt:variant>
      <vt:variant>
        <vt:i4>5</vt:i4>
      </vt:variant>
      <vt:variant>
        <vt:lpwstr/>
      </vt:variant>
      <vt:variant>
        <vt:lpwstr>_Toc240249502</vt:lpwstr>
      </vt:variant>
      <vt:variant>
        <vt:i4>1572915</vt:i4>
      </vt:variant>
      <vt:variant>
        <vt:i4>740</vt:i4>
      </vt:variant>
      <vt:variant>
        <vt:i4>0</vt:i4>
      </vt:variant>
      <vt:variant>
        <vt:i4>5</vt:i4>
      </vt:variant>
      <vt:variant>
        <vt:lpwstr/>
      </vt:variant>
      <vt:variant>
        <vt:lpwstr>_Toc240249501</vt:lpwstr>
      </vt:variant>
      <vt:variant>
        <vt:i4>1572915</vt:i4>
      </vt:variant>
      <vt:variant>
        <vt:i4>734</vt:i4>
      </vt:variant>
      <vt:variant>
        <vt:i4>0</vt:i4>
      </vt:variant>
      <vt:variant>
        <vt:i4>5</vt:i4>
      </vt:variant>
      <vt:variant>
        <vt:lpwstr/>
      </vt:variant>
      <vt:variant>
        <vt:lpwstr>_Toc240249500</vt:lpwstr>
      </vt:variant>
      <vt:variant>
        <vt:i4>1114162</vt:i4>
      </vt:variant>
      <vt:variant>
        <vt:i4>728</vt:i4>
      </vt:variant>
      <vt:variant>
        <vt:i4>0</vt:i4>
      </vt:variant>
      <vt:variant>
        <vt:i4>5</vt:i4>
      </vt:variant>
      <vt:variant>
        <vt:lpwstr/>
      </vt:variant>
      <vt:variant>
        <vt:lpwstr>_Toc240249499</vt:lpwstr>
      </vt:variant>
      <vt:variant>
        <vt:i4>1114162</vt:i4>
      </vt:variant>
      <vt:variant>
        <vt:i4>722</vt:i4>
      </vt:variant>
      <vt:variant>
        <vt:i4>0</vt:i4>
      </vt:variant>
      <vt:variant>
        <vt:i4>5</vt:i4>
      </vt:variant>
      <vt:variant>
        <vt:lpwstr/>
      </vt:variant>
      <vt:variant>
        <vt:lpwstr>_Toc240249498</vt:lpwstr>
      </vt:variant>
      <vt:variant>
        <vt:i4>1114162</vt:i4>
      </vt:variant>
      <vt:variant>
        <vt:i4>716</vt:i4>
      </vt:variant>
      <vt:variant>
        <vt:i4>0</vt:i4>
      </vt:variant>
      <vt:variant>
        <vt:i4>5</vt:i4>
      </vt:variant>
      <vt:variant>
        <vt:lpwstr/>
      </vt:variant>
      <vt:variant>
        <vt:lpwstr>_Toc240249497</vt:lpwstr>
      </vt:variant>
      <vt:variant>
        <vt:i4>1114162</vt:i4>
      </vt:variant>
      <vt:variant>
        <vt:i4>710</vt:i4>
      </vt:variant>
      <vt:variant>
        <vt:i4>0</vt:i4>
      </vt:variant>
      <vt:variant>
        <vt:i4>5</vt:i4>
      </vt:variant>
      <vt:variant>
        <vt:lpwstr/>
      </vt:variant>
      <vt:variant>
        <vt:lpwstr>_Toc240249496</vt:lpwstr>
      </vt:variant>
      <vt:variant>
        <vt:i4>1114162</vt:i4>
      </vt:variant>
      <vt:variant>
        <vt:i4>704</vt:i4>
      </vt:variant>
      <vt:variant>
        <vt:i4>0</vt:i4>
      </vt:variant>
      <vt:variant>
        <vt:i4>5</vt:i4>
      </vt:variant>
      <vt:variant>
        <vt:lpwstr/>
      </vt:variant>
      <vt:variant>
        <vt:lpwstr>_Toc240249495</vt:lpwstr>
      </vt:variant>
      <vt:variant>
        <vt:i4>1114162</vt:i4>
      </vt:variant>
      <vt:variant>
        <vt:i4>698</vt:i4>
      </vt:variant>
      <vt:variant>
        <vt:i4>0</vt:i4>
      </vt:variant>
      <vt:variant>
        <vt:i4>5</vt:i4>
      </vt:variant>
      <vt:variant>
        <vt:lpwstr/>
      </vt:variant>
      <vt:variant>
        <vt:lpwstr>_Toc240249494</vt:lpwstr>
      </vt:variant>
      <vt:variant>
        <vt:i4>1114162</vt:i4>
      </vt:variant>
      <vt:variant>
        <vt:i4>692</vt:i4>
      </vt:variant>
      <vt:variant>
        <vt:i4>0</vt:i4>
      </vt:variant>
      <vt:variant>
        <vt:i4>5</vt:i4>
      </vt:variant>
      <vt:variant>
        <vt:lpwstr/>
      </vt:variant>
      <vt:variant>
        <vt:lpwstr>_Toc240249493</vt:lpwstr>
      </vt:variant>
      <vt:variant>
        <vt:i4>1114162</vt:i4>
      </vt:variant>
      <vt:variant>
        <vt:i4>686</vt:i4>
      </vt:variant>
      <vt:variant>
        <vt:i4>0</vt:i4>
      </vt:variant>
      <vt:variant>
        <vt:i4>5</vt:i4>
      </vt:variant>
      <vt:variant>
        <vt:lpwstr/>
      </vt:variant>
      <vt:variant>
        <vt:lpwstr>_Toc240249492</vt:lpwstr>
      </vt:variant>
      <vt:variant>
        <vt:i4>1114162</vt:i4>
      </vt:variant>
      <vt:variant>
        <vt:i4>680</vt:i4>
      </vt:variant>
      <vt:variant>
        <vt:i4>0</vt:i4>
      </vt:variant>
      <vt:variant>
        <vt:i4>5</vt:i4>
      </vt:variant>
      <vt:variant>
        <vt:lpwstr/>
      </vt:variant>
      <vt:variant>
        <vt:lpwstr>_Toc240249491</vt:lpwstr>
      </vt:variant>
      <vt:variant>
        <vt:i4>1114162</vt:i4>
      </vt:variant>
      <vt:variant>
        <vt:i4>674</vt:i4>
      </vt:variant>
      <vt:variant>
        <vt:i4>0</vt:i4>
      </vt:variant>
      <vt:variant>
        <vt:i4>5</vt:i4>
      </vt:variant>
      <vt:variant>
        <vt:lpwstr/>
      </vt:variant>
      <vt:variant>
        <vt:lpwstr>_Toc240249490</vt:lpwstr>
      </vt:variant>
      <vt:variant>
        <vt:i4>1048626</vt:i4>
      </vt:variant>
      <vt:variant>
        <vt:i4>668</vt:i4>
      </vt:variant>
      <vt:variant>
        <vt:i4>0</vt:i4>
      </vt:variant>
      <vt:variant>
        <vt:i4>5</vt:i4>
      </vt:variant>
      <vt:variant>
        <vt:lpwstr/>
      </vt:variant>
      <vt:variant>
        <vt:lpwstr>_Toc240249489</vt:lpwstr>
      </vt:variant>
      <vt:variant>
        <vt:i4>1048626</vt:i4>
      </vt:variant>
      <vt:variant>
        <vt:i4>662</vt:i4>
      </vt:variant>
      <vt:variant>
        <vt:i4>0</vt:i4>
      </vt:variant>
      <vt:variant>
        <vt:i4>5</vt:i4>
      </vt:variant>
      <vt:variant>
        <vt:lpwstr/>
      </vt:variant>
      <vt:variant>
        <vt:lpwstr>_Toc240249488</vt:lpwstr>
      </vt:variant>
      <vt:variant>
        <vt:i4>1048626</vt:i4>
      </vt:variant>
      <vt:variant>
        <vt:i4>656</vt:i4>
      </vt:variant>
      <vt:variant>
        <vt:i4>0</vt:i4>
      </vt:variant>
      <vt:variant>
        <vt:i4>5</vt:i4>
      </vt:variant>
      <vt:variant>
        <vt:lpwstr/>
      </vt:variant>
      <vt:variant>
        <vt:lpwstr>_Toc240249487</vt:lpwstr>
      </vt:variant>
      <vt:variant>
        <vt:i4>1048626</vt:i4>
      </vt:variant>
      <vt:variant>
        <vt:i4>650</vt:i4>
      </vt:variant>
      <vt:variant>
        <vt:i4>0</vt:i4>
      </vt:variant>
      <vt:variant>
        <vt:i4>5</vt:i4>
      </vt:variant>
      <vt:variant>
        <vt:lpwstr/>
      </vt:variant>
      <vt:variant>
        <vt:lpwstr>_Toc240249486</vt:lpwstr>
      </vt:variant>
      <vt:variant>
        <vt:i4>1048626</vt:i4>
      </vt:variant>
      <vt:variant>
        <vt:i4>644</vt:i4>
      </vt:variant>
      <vt:variant>
        <vt:i4>0</vt:i4>
      </vt:variant>
      <vt:variant>
        <vt:i4>5</vt:i4>
      </vt:variant>
      <vt:variant>
        <vt:lpwstr/>
      </vt:variant>
      <vt:variant>
        <vt:lpwstr>_Toc240249485</vt:lpwstr>
      </vt:variant>
      <vt:variant>
        <vt:i4>1048626</vt:i4>
      </vt:variant>
      <vt:variant>
        <vt:i4>638</vt:i4>
      </vt:variant>
      <vt:variant>
        <vt:i4>0</vt:i4>
      </vt:variant>
      <vt:variant>
        <vt:i4>5</vt:i4>
      </vt:variant>
      <vt:variant>
        <vt:lpwstr/>
      </vt:variant>
      <vt:variant>
        <vt:lpwstr>_Toc240249484</vt:lpwstr>
      </vt:variant>
      <vt:variant>
        <vt:i4>1048626</vt:i4>
      </vt:variant>
      <vt:variant>
        <vt:i4>632</vt:i4>
      </vt:variant>
      <vt:variant>
        <vt:i4>0</vt:i4>
      </vt:variant>
      <vt:variant>
        <vt:i4>5</vt:i4>
      </vt:variant>
      <vt:variant>
        <vt:lpwstr/>
      </vt:variant>
      <vt:variant>
        <vt:lpwstr>_Toc240249483</vt:lpwstr>
      </vt:variant>
      <vt:variant>
        <vt:i4>1048626</vt:i4>
      </vt:variant>
      <vt:variant>
        <vt:i4>626</vt:i4>
      </vt:variant>
      <vt:variant>
        <vt:i4>0</vt:i4>
      </vt:variant>
      <vt:variant>
        <vt:i4>5</vt:i4>
      </vt:variant>
      <vt:variant>
        <vt:lpwstr/>
      </vt:variant>
      <vt:variant>
        <vt:lpwstr>_Toc240249482</vt:lpwstr>
      </vt:variant>
      <vt:variant>
        <vt:i4>1048626</vt:i4>
      </vt:variant>
      <vt:variant>
        <vt:i4>620</vt:i4>
      </vt:variant>
      <vt:variant>
        <vt:i4>0</vt:i4>
      </vt:variant>
      <vt:variant>
        <vt:i4>5</vt:i4>
      </vt:variant>
      <vt:variant>
        <vt:lpwstr/>
      </vt:variant>
      <vt:variant>
        <vt:lpwstr>_Toc240249481</vt:lpwstr>
      </vt:variant>
      <vt:variant>
        <vt:i4>1048626</vt:i4>
      </vt:variant>
      <vt:variant>
        <vt:i4>614</vt:i4>
      </vt:variant>
      <vt:variant>
        <vt:i4>0</vt:i4>
      </vt:variant>
      <vt:variant>
        <vt:i4>5</vt:i4>
      </vt:variant>
      <vt:variant>
        <vt:lpwstr/>
      </vt:variant>
      <vt:variant>
        <vt:lpwstr>_Toc240249480</vt:lpwstr>
      </vt:variant>
      <vt:variant>
        <vt:i4>2031666</vt:i4>
      </vt:variant>
      <vt:variant>
        <vt:i4>608</vt:i4>
      </vt:variant>
      <vt:variant>
        <vt:i4>0</vt:i4>
      </vt:variant>
      <vt:variant>
        <vt:i4>5</vt:i4>
      </vt:variant>
      <vt:variant>
        <vt:lpwstr/>
      </vt:variant>
      <vt:variant>
        <vt:lpwstr>_Toc240249479</vt:lpwstr>
      </vt:variant>
      <vt:variant>
        <vt:i4>2031666</vt:i4>
      </vt:variant>
      <vt:variant>
        <vt:i4>602</vt:i4>
      </vt:variant>
      <vt:variant>
        <vt:i4>0</vt:i4>
      </vt:variant>
      <vt:variant>
        <vt:i4>5</vt:i4>
      </vt:variant>
      <vt:variant>
        <vt:lpwstr/>
      </vt:variant>
      <vt:variant>
        <vt:lpwstr>_Toc240249478</vt:lpwstr>
      </vt:variant>
      <vt:variant>
        <vt:i4>2031666</vt:i4>
      </vt:variant>
      <vt:variant>
        <vt:i4>596</vt:i4>
      </vt:variant>
      <vt:variant>
        <vt:i4>0</vt:i4>
      </vt:variant>
      <vt:variant>
        <vt:i4>5</vt:i4>
      </vt:variant>
      <vt:variant>
        <vt:lpwstr/>
      </vt:variant>
      <vt:variant>
        <vt:lpwstr>_Toc240249477</vt:lpwstr>
      </vt:variant>
      <vt:variant>
        <vt:i4>2031666</vt:i4>
      </vt:variant>
      <vt:variant>
        <vt:i4>590</vt:i4>
      </vt:variant>
      <vt:variant>
        <vt:i4>0</vt:i4>
      </vt:variant>
      <vt:variant>
        <vt:i4>5</vt:i4>
      </vt:variant>
      <vt:variant>
        <vt:lpwstr/>
      </vt:variant>
      <vt:variant>
        <vt:lpwstr>_Toc240249476</vt:lpwstr>
      </vt:variant>
      <vt:variant>
        <vt:i4>2031666</vt:i4>
      </vt:variant>
      <vt:variant>
        <vt:i4>584</vt:i4>
      </vt:variant>
      <vt:variant>
        <vt:i4>0</vt:i4>
      </vt:variant>
      <vt:variant>
        <vt:i4>5</vt:i4>
      </vt:variant>
      <vt:variant>
        <vt:lpwstr/>
      </vt:variant>
      <vt:variant>
        <vt:lpwstr>_Toc240249475</vt:lpwstr>
      </vt:variant>
      <vt:variant>
        <vt:i4>2031666</vt:i4>
      </vt:variant>
      <vt:variant>
        <vt:i4>578</vt:i4>
      </vt:variant>
      <vt:variant>
        <vt:i4>0</vt:i4>
      </vt:variant>
      <vt:variant>
        <vt:i4>5</vt:i4>
      </vt:variant>
      <vt:variant>
        <vt:lpwstr/>
      </vt:variant>
      <vt:variant>
        <vt:lpwstr>_Toc240249474</vt:lpwstr>
      </vt:variant>
      <vt:variant>
        <vt:i4>2031666</vt:i4>
      </vt:variant>
      <vt:variant>
        <vt:i4>572</vt:i4>
      </vt:variant>
      <vt:variant>
        <vt:i4>0</vt:i4>
      </vt:variant>
      <vt:variant>
        <vt:i4>5</vt:i4>
      </vt:variant>
      <vt:variant>
        <vt:lpwstr/>
      </vt:variant>
      <vt:variant>
        <vt:lpwstr>_Toc240249473</vt:lpwstr>
      </vt:variant>
      <vt:variant>
        <vt:i4>2031666</vt:i4>
      </vt:variant>
      <vt:variant>
        <vt:i4>566</vt:i4>
      </vt:variant>
      <vt:variant>
        <vt:i4>0</vt:i4>
      </vt:variant>
      <vt:variant>
        <vt:i4>5</vt:i4>
      </vt:variant>
      <vt:variant>
        <vt:lpwstr/>
      </vt:variant>
      <vt:variant>
        <vt:lpwstr>_Toc240249472</vt:lpwstr>
      </vt:variant>
      <vt:variant>
        <vt:i4>2031666</vt:i4>
      </vt:variant>
      <vt:variant>
        <vt:i4>560</vt:i4>
      </vt:variant>
      <vt:variant>
        <vt:i4>0</vt:i4>
      </vt:variant>
      <vt:variant>
        <vt:i4>5</vt:i4>
      </vt:variant>
      <vt:variant>
        <vt:lpwstr/>
      </vt:variant>
      <vt:variant>
        <vt:lpwstr>_Toc240249471</vt:lpwstr>
      </vt:variant>
      <vt:variant>
        <vt:i4>2031666</vt:i4>
      </vt:variant>
      <vt:variant>
        <vt:i4>554</vt:i4>
      </vt:variant>
      <vt:variant>
        <vt:i4>0</vt:i4>
      </vt:variant>
      <vt:variant>
        <vt:i4>5</vt:i4>
      </vt:variant>
      <vt:variant>
        <vt:lpwstr/>
      </vt:variant>
      <vt:variant>
        <vt:lpwstr>_Toc240249470</vt:lpwstr>
      </vt:variant>
      <vt:variant>
        <vt:i4>1966130</vt:i4>
      </vt:variant>
      <vt:variant>
        <vt:i4>548</vt:i4>
      </vt:variant>
      <vt:variant>
        <vt:i4>0</vt:i4>
      </vt:variant>
      <vt:variant>
        <vt:i4>5</vt:i4>
      </vt:variant>
      <vt:variant>
        <vt:lpwstr/>
      </vt:variant>
      <vt:variant>
        <vt:lpwstr>_Toc240249469</vt:lpwstr>
      </vt:variant>
      <vt:variant>
        <vt:i4>1966130</vt:i4>
      </vt:variant>
      <vt:variant>
        <vt:i4>542</vt:i4>
      </vt:variant>
      <vt:variant>
        <vt:i4>0</vt:i4>
      </vt:variant>
      <vt:variant>
        <vt:i4>5</vt:i4>
      </vt:variant>
      <vt:variant>
        <vt:lpwstr/>
      </vt:variant>
      <vt:variant>
        <vt:lpwstr>_Toc240249468</vt:lpwstr>
      </vt:variant>
      <vt:variant>
        <vt:i4>1966130</vt:i4>
      </vt:variant>
      <vt:variant>
        <vt:i4>536</vt:i4>
      </vt:variant>
      <vt:variant>
        <vt:i4>0</vt:i4>
      </vt:variant>
      <vt:variant>
        <vt:i4>5</vt:i4>
      </vt:variant>
      <vt:variant>
        <vt:lpwstr/>
      </vt:variant>
      <vt:variant>
        <vt:lpwstr>_Toc240249467</vt:lpwstr>
      </vt:variant>
      <vt:variant>
        <vt:i4>1966130</vt:i4>
      </vt:variant>
      <vt:variant>
        <vt:i4>530</vt:i4>
      </vt:variant>
      <vt:variant>
        <vt:i4>0</vt:i4>
      </vt:variant>
      <vt:variant>
        <vt:i4>5</vt:i4>
      </vt:variant>
      <vt:variant>
        <vt:lpwstr/>
      </vt:variant>
      <vt:variant>
        <vt:lpwstr>_Toc240249466</vt:lpwstr>
      </vt:variant>
      <vt:variant>
        <vt:i4>1966130</vt:i4>
      </vt:variant>
      <vt:variant>
        <vt:i4>524</vt:i4>
      </vt:variant>
      <vt:variant>
        <vt:i4>0</vt:i4>
      </vt:variant>
      <vt:variant>
        <vt:i4>5</vt:i4>
      </vt:variant>
      <vt:variant>
        <vt:lpwstr/>
      </vt:variant>
      <vt:variant>
        <vt:lpwstr>_Toc240249465</vt:lpwstr>
      </vt:variant>
      <vt:variant>
        <vt:i4>1966130</vt:i4>
      </vt:variant>
      <vt:variant>
        <vt:i4>518</vt:i4>
      </vt:variant>
      <vt:variant>
        <vt:i4>0</vt:i4>
      </vt:variant>
      <vt:variant>
        <vt:i4>5</vt:i4>
      </vt:variant>
      <vt:variant>
        <vt:lpwstr/>
      </vt:variant>
      <vt:variant>
        <vt:lpwstr>_Toc240249464</vt:lpwstr>
      </vt:variant>
      <vt:variant>
        <vt:i4>1966130</vt:i4>
      </vt:variant>
      <vt:variant>
        <vt:i4>512</vt:i4>
      </vt:variant>
      <vt:variant>
        <vt:i4>0</vt:i4>
      </vt:variant>
      <vt:variant>
        <vt:i4>5</vt:i4>
      </vt:variant>
      <vt:variant>
        <vt:lpwstr/>
      </vt:variant>
      <vt:variant>
        <vt:lpwstr>_Toc240249463</vt:lpwstr>
      </vt:variant>
      <vt:variant>
        <vt:i4>1966130</vt:i4>
      </vt:variant>
      <vt:variant>
        <vt:i4>506</vt:i4>
      </vt:variant>
      <vt:variant>
        <vt:i4>0</vt:i4>
      </vt:variant>
      <vt:variant>
        <vt:i4>5</vt:i4>
      </vt:variant>
      <vt:variant>
        <vt:lpwstr/>
      </vt:variant>
      <vt:variant>
        <vt:lpwstr>_Toc240249462</vt:lpwstr>
      </vt:variant>
      <vt:variant>
        <vt:i4>1966130</vt:i4>
      </vt:variant>
      <vt:variant>
        <vt:i4>500</vt:i4>
      </vt:variant>
      <vt:variant>
        <vt:i4>0</vt:i4>
      </vt:variant>
      <vt:variant>
        <vt:i4>5</vt:i4>
      </vt:variant>
      <vt:variant>
        <vt:lpwstr/>
      </vt:variant>
      <vt:variant>
        <vt:lpwstr>_Toc240249461</vt:lpwstr>
      </vt:variant>
      <vt:variant>
        <vt:i4>1966130</vt:i4>
      </vt:variant>
      <vt:variant>
        <vt:i4>494</vt:i4>
      </vt:variant>
      <vt:variant>
        <vt:i4>0</vt:i4>
      </vt:variant>
      <vt:variant>
        <vt:i4>5</vt:i4>
      </vt:variant>
      <vt:variant>
        <vt:lpwstr/>
      </vt:variant>
      <vt:variant>
        <vt:lpwstr>_Toc240249460</vt:lpwstr>
      </vt:variant>
      <vt:variant>
        <vt:i4>1900594</vt:i4>
      </vt:variant>
      <vt:variant>
        <vt:i4>488</vt:i4>
      </vt:variant>
      <vt:variant>
        <vt:i4>0</vt:i4>
      </vt:variant>
      <vt:variant>
        <vt:i4>5</vt:i4>
      </vt:variant>
      <vt:variant>
        <vt:lpwstr/>
      </vt:variant>
      <vt:variant>
        <vt:lpwstr>_Toc240249459</vt:lpwstr>
      </vt:variant>
      <vt:variant>
        <vt:i4>1900594</vt:i4>
      </vt:variant>
      <vt:variant>
        <vt:i4>482</vt:i4>
      </vt:variant>
      <vt:variant>
        <vt:i4>0</vt:i4>
      </vt:variant>
      <vt:variant>
        <vt:i4>5</vt:i4>
      </vt:variant>
      <vt:variant>
        <vt:lpwstr/>
      </vt:variant>
      <vt:variant>
        <vt:lpwstr>_Toc240249458</vt:lpwstr>
      </vt:variant>
      <vt:variant>
        <vt:i4>1900594</vt:i4>
      </vt:variant>
      <vt:variant>
        <vt:i4>476</vt:i4>
      </vt:variant>
      <vt:variant>
        <vt:i4>0</vt:i4>
      </vt:variant>
      <vt:variant>
        <vt:i4>5</vt:i4>
      </vt:variant>
      <vt:variant>
        <vt:lpwstr/>
      </vt:variant>
      <vt:variant>
        <vt:lpwstr>_Toc240249457</vt:lpwstr>
      </vt:variant>
      <vt:variant>
        <vt:i4>1900594</vt:i4>
      </vt:variant>
      <vt:variant>
        <vt:i4>470</vt:i4>
      </vt:variant>
      <vt:variant>
        <vt:i4>0</vt:i4>
      </vt:variant>
      <vt:variant>
        <vt:i4>5</vt:i4>
      </vt:variant>
      <vt:variant>
        <vt:lpwstr/>
      </vt:variant>
      <vt:variant>
        <vt:lpwstr>_Toc240249456</vt:lpwstr>
      </vt:variant>
      <vt:variant>
        <vt:i4>1900594</vt:i4>
      </vt:variant>
      <vt:variant>
        <vt:i4>464</vt:i4>
      </vt:variant>
      <vt:variant>
        <vt:i4>0</vt:i4>
      </vt:variant>
      <vt:variant>
        <vt:i4>5</vt:i4>
      </vt:variant>
      <vt:variant>
        <vt:lpwstr/>
      </vt:variant>
      <vt:variant>
        <vt:lpwstr>_Toc240249455</vt:lpwstr>
      </vt:variant>
      <vt:variant>
        <vt:i4>1900594</vt:i4>
      </vt:variant>
      <vt:variant>
        <vt:i4>458</vt:i4>
      </vt:variant>
      <vt:variant>
        <vt:i4>0</vt:i4>
      </vt:variant>
      <vt:variant>
        <vt:i4>5</vt:i4>
      </vt:variant>
      <vt:variant>
        <vt:lpwstr/>
      </vt:variant>
      <vt:variant>
        <vt:lpwstr>_Toc240249454</vt:lpwstr>
      </vt:variant>
      <vt:variant>
        <vt:i4>1900594</vt:i4>
      </vt:variant>
      <vt:variant>
        <vt:i4>452</vt:i4>
      </vt:variant>
      <vt:variant>
        <vt:i4>0</vt:i4>
      </vt:variant>
      <vt:variant>
        <vt:i4>5</vt:i4>
      </vt:variant>
      <vt:variant>
        <vt:lpwstr/>
      </vt:variant>
      <vt:variant>
        <vt:lpwstr>_Toc240249453</vt:lpwstr>
      </vt:variant>
      <vt:variant>
        <vt:i4>1900594</vt:i4>
      </vt:variant>
      <vt:variant>
        <vt:i4>446</vt:i4>
      </vt:variant>
      <vt:variant>
        <vt:i4>0</vt:i4>
      </vt:variant>
      <vt:variant>
        <vt:i4>5</vt:i4>
      </vt:variant>
      <vt:variant>
        <vt:lpwstr/>
      </vt:variant>
      <vt:variant>
        <vt:lpwstr>_Toc240249452</vt:lpwstr>
      </vt:variant>
      <vt:variant>
        <vt:i4>1900594</vt:i4>
      </vt:variant>
      <vt:variant>
        <vt:i4>440</vt:i4>
      </vt:variant>
      <vt:variant>
        <vt:i4>0</vt:i4>
      </vt:variant>
      <vt:variant>
        <vt:i4>5</vt:i4>
      </vt:variant>
      <vt:variant>
        <vt:lpwstr/>
      </vt:variant>
      <vt:variant>
        <vt:lpwstr>_Toc240249451</vt:lpwstr>
      </vt:variant>
      <vt:variant>
        <vt:i4>1900594</vt:i4>
      </vt:variant>
      <vt:variant>
        <vt:i4>434</vt:i4>
      </vt:variant>
      <vt:variant>
        <vt:i4>0</vt:i4>
      </vt:variant>
      <vt:variant>
        <vt:i4>5</vt:i4>
      </vt:variant>
      <vt:variant>
        <vt:lpwstr/>
      </vt:variant>
      <vt:variant>
        <vt:lpwstr>_Toc240249450</vt:lpwstr>
      </vt:variant>
      <vt:variant>
        <vt:i4>1835058</vt:i4>
      </vt:variant>
      <vt:variant>
        <vt:i4>428</vt:i4>
      </vt:variant>
      <vt:variant>
        <vt:i4>0</vt:i4>
      </vt:variant>
      <vt:variant>
        <vt:i4>5</vt:i4>
      </vt:variant>
      <vt:variant>
        <vt:lpwstr/>
      </vt:variant>
      <vt:variant>
        <vt:lpwstr>_Toc240249449</vt:lpwstr>
      </vt:variant>
      <vt:variant>
        <vt:i4>1835058</vt:i4>
      </vt:variant>
      <vt:variant>
        <vt:i4>422</vt:i4>
      </vt:variant>
      <vt:variant>
        <vt:i4>0</vt:i4>
      </vt:variant>
      <vt:variant>
        <vt:i4>5</vt:i4>
      </vt:variant>
      <vt:variant>
        <vt:lpwstr/>
      </vt:variant>
      <vt:variant>
        <vt:lpwstr>_Toc240249448</vt:lpwstr>
      </vt:variant>
      <vt:variant>
        <vt:i4>1835058</vt:i4>
      </vt:variant>
      <vt:variant>
        <vt:i4>416</vt:i4>
      </vt:variant>
      <vt:variant>
        <vt:i4>0</vt:i4>
      </vt:variant>
      <vt:variant>
        <vt:i4>5</vt:i4>
      </vt:variant>
      <vt:variant>
        <vt:lpwstr/>
      </vt:variant>
      <vt:variant>
        <vt:lpwstr>_Toc240249447</vt:lpwstr>
      </vt:variant>
      <vt:variant>
        <vt:i4>1835058</vt:i4>
      </vt:variant>
      <vt:variant>
        <vt:i4>410</vt:i4>
      </vt:variant>
      <vt:variant>
        <vt:i4>0</vt:i4>
      </vt:variant>
      <vt:variant>
        <vt:i4>5</vt:i4>
      </vt:variant>
      <vt:variant>
        <vt:lpwstr/>
      </vt:variant>
      <vt:variant>
        <vt:lpwstr>_Toc240249446</vt:lpwstr>
      </vt:variant>
      <vt:variant>
        <vt:i4>1835058</vt:i4>
      </vt:variant>
      <vt:variant>
        <vt:i4>404</vt:i4>
      </vt:variant>
      <vt:variant>
        <vt:i4>0</vt:i4>
      </vt:variant>
      <vt:variant>
        <vt:i4>5</vt:i4>
      </vt:variant>
      <vt:variant>
        <vt:lpwstr/>
      </vt:variant>
      <vt:variant>
        <vt:lpwstr>_Toc240249445</vt:lpwstr>
      </vt:variant>
      <vt:variant>
        <vt:i4>1835058</vt:i4>
      </vt:variant>
      <vt:variant>
        <vt:i4>398</vt:i4>
      </vt:variant>
      <vt:variant>
        <vt:i4>0</vt:i4>
      </vt:variant>
      <vt:variant>
        <vt:i4>5</vt:i4>
      </vt:variant>
      <vt:variant>
        <vt:lpwstr/>
      </vt:variant>
      <vt:variant>
        <vt:lpwstr>_Toc240249444</vt:lpwstr>
      </vt:variant>
      <vt:variant>
        <vt:i4>1835058</vt:i4>
      </vt:variant>
      <vt:variant>
        <vt:i4>392</vt:i4>
      </vt:variant>
      <vt:variant>
        <vt:i4>0</vt:i4>
      </vt:variant>
      <vt:variant>
        <vt:i4>5</vt:i4>
      </vt:variant>
      <vt:variant>
        <vt:lpwstr/>
      </vt:variant>
      <vt:variant>
        <vt:lpwstr>_Toc240249443</vt:lpwstr>
      </vt:variant>
      <vt:variant>
        <vt:i4>1835058</vt:i4>
      </vt:variant>
      <vt:variant>
        <vt:i4>386</vt:i4>
      </vt:variant>
      <vt:variant>
        <vt:i4>0</vt:i4>
      </vt:variant>
      <vt:variant>
        <vt:i4>5</vt:i4>
      </vt:variant>
      <vt:variant>
        <vt:lpwstr/>
      </vt:variant>
      <vt:variant>
        <vt:lpwstr>_Toc240249442</vt:lpwstr>
      </vt:variant>
      <vt:variant>
        <vt:i4>1835058</vt:i4>
      </vt:variant>
      <vt:variant>
        <vt:i4>380</vt:i4>
      </vt:variant>
      <vt:variant>
        <vt:i4>0</vt:i4>
      </vt:variant>
      <vt:variant>
        <vt:i4>5</vt:i4>
      </vt:variant>
      <vt:variant>
        <vt:lpwstr/>
      </vt:variant>
      <vt:variant>
        <vt:lpwstr>_Toc240249441</vt:lpwstr>
      </vt:variant>
      <vt:variant>
        <vt:i4>1835058</vt:i4>
      </vt:variant>
      <vt:variant>
        <vt:i4>374</vt:i4>
      </vt:variant>
      <vt:variant>
        <vt:i4>0</vt:i4>
      </vt:variant>
      <vt:variant>
        <vt:i4>5</vt:i4>
      </vt:variant>
      <vt:variant>
        <vt:lpwstr/>
      </vt:variant>
      <vt:variant>
        <vt:lpwstr>_Toc240249440</vt:lpwstr>
      </vt:variant>
      <vt:variant>
        <vt:i4>1769522</vt:i4>
      </vt:variant>
      <vt:variant>
        <vt:i4>368</vt:i4>
      </vt:variant>
      <vt:variant>
        <vt:i4>0</vt:i4>
      </vt:variant>
      <vt:variant>
        <vt:i4>5</vt:i4>
      </vt:variant>
      <vt:variant>
        <vt:lpwstr/>
      </vt:variant>
      <vt:variant>
        <vt:lpwstr>_Toc240249439</vt:lpwstr>
      </vt:variant>
      <vt:variant>
        <vt:i4>1769522</vt:i4>
      </vt:variant>
      <vt:variant>
        <vt:i4>362</vt:i4>
      </vt:variant>
      <vt:variant>
        <vt:i4>0</vt:i4>
      </vt:variant>
      <vt:variant>
        <vt:i4>5</vt:i4>
      </vt:variant>
      <vt:variant>
        <vt:lpwstr/>
      </vt:variant>
      <vt:variant>
        <vt:lpwstr>_Toc240249438</vt:lpwstr>
      </vt:variant>
      <vt:variant>
        <vt:i4>1769522</vt:i4>
      </vt:variant>
      <vt:variant>
        <vt:i4>356</vt:i4>
      </vt:variant>
      <vt:variant>
        <vt:i4>0</vt:i4>
      </vt:variant>
      <vt:variant>
        <vt:i4>5</vt:i4>
      </vt:variant>
      <vt:variant>
        <vt:lpwstr/>
      </vt:variant>
      <vt:variant>
        <vt:lpwstr>_Toc240249437</vt:lpwstr>
      </vt:variant>
      <vt:variant>
        <vt:i4>1769522</vt:i4>
      </vt:variant>
      <vt:variant>
        <vt:i4>350</vt:i4>
      </vt:variant>
      <vt:variant>
        <vt:i4>0</vt:i4>
      </vt:variant>
      <vt:variant>
        <vt:i4>5</vt:i4>
      </vt:variant>
      <vt:variant>
        <vt:lpwstr/>
      </vt:variant>
      <vt:variant>
        <vt:lpwstr>_Toc240249436</vt:lpwstr>
      </vt:variant>
      <vt:variant>
        <vt:i4>1769522</vt:i4>
      </vt:variant>
      <vt:variant>
        <vt:i4>344</vt:i4>
      </vt:variant>
      <vt:variant>
        <vt:i4>0</vt:i4>
      </vt:variant>
      <vt:variant>
        <vt:i4>5</vt:i4>
      </vt:variant>
      <vt:variant>
        <vt:lpwstr/>
      </vt:variant>
      <vt:variant>
        <vt:lpwstr>_Toc240249435</vt:lpwstr>
      </vt:variant>
      <vt:variant>
        <vt:i4>1769522</vt:i4>
      </vt:variant>
      <vt:variant>
        <vt:i4>338</vt:i4>
      </vt:variant>
      <vt:variant>
        <vt:i4>0</vt:i4>
      </vt:variant>
      <vt:variant>
        <vt:i4>5</vt:i4>
      </vt:variant>
      <vt:variant>
        <vt:lpwstr/>
      </vt:variant>
      <vt:variant>
        <vt:lpwstr>_Toc240249434</vt:lpwstr>
      </vt:variant>
      <vt:variant>
        <vt:i4>1769522</vt:i4>
      </vt:variant>
      <vt:variant>
        <vt:i4>332</vt:i4>
      </vt:variant>
      <vt:variant>
        <vt:i4>0</vt:i4>
      </vt:variant>
      <vt:variant>
        <vt:i4>5</vt:i4>
      </vt:variant>
      <vt:variant>
        <vt:lpwstr/>
      </vt:variant>
      <vt:variant>
        <vt:lpwstr>_Toc240249433</vt:lpwstr>
      </vt:variant>
      <vt:variant>
        <vt:i4>1769522</vt:i4>
      </vt:variant>
      <vt:variant>
        <vt:i4>326</vt:i4>
      </vt:variant>
      <vt:variant>
        <vt:i4>0</vt:i4>
      </vt:variant>
      <vt:variant>
        <vt:i4>5</vt:i4>
      </vt:variant>
      <vt:variant>
        <vt:lpwstr/>
      </vt:variant>
      <vt:variant>
        <vt:lpwstr>_Toc240249432</vt:lpwstr>
      </vt:variant>
      <vt:variant>
        <vt:i4>1769522</vt:i4>
      </vt:variant>
      <vt:variant>
        <vt:i4>320</vt:i4>
      </vt:variant>
      <vt:variant>
        <vt:i4>0</vt:i4>
      </vt:variant>
      <vt:variant>
        <vt:i4>5</vt:i4>
      </vt:variant>
      <vt:variant>
        <vt:lpwstr/>
      </vt:variant>
      <vt:variant>
        <vt:lpwstr>_Toc240249431</vt:lpwstr>
      </vt:variant>
      <vt:variant>
        <vt:i4>1769522</vt:i4>
      </vt:variant>
      <vt:variant>
        <vt:i4>314</vt:i4>
      </vt:variant>
      <vt:variant>
        <vt:i4>0</vt:i4>
      </vt:variant>
      <vt:variant>
        <vt:i4>5</vt:i4>
      </vt:variant>
      <vt:variant>
        <vt:lpwstr/>
      </vt:variant>
      <vt:variant>
        <vt:lpwstr>_Toc240249430</vt:lpwstr>
      </vt:variant>
      <vt:variant>
        <vt:i4>1703986</vt:i4>
      </vt:variant>
      <vt:variant>
        <vt:i4>308</vt:i4>
      </vt:variant>
      <vt:variant>
        <vt:i4>0</vt:i4>
      </vt:variant>
      <vt:variant>
        <vt:i4>5</vt:i4>
      </vt:variant>
      <vt:variant>
        <vt:lpwstr/>
      </vt:variant>
      <vt:variant>
        <vt:lpwstr>_Toc240249429</vt:lpwstr>
      </vt:variant>
      <vt:variant>
        <vt:i4>1703986</vt:i4>
      </vt:variant>
      <vt:variant>
        <vt:i4>302</vt:i4>
      </vt:variant>
      <vt:variant>
        <vt:i4>0</vt:i4>
      </vt:variant>
      <vt:variant>
        <vt:i4>5</vt:i4>
      </vt:variant>
      <vt:variant>
        <vt:lpwstr/>
      </vt:variant>
      <vt:variant>
        <vt:lpwstr>_Toc240249428</vt:lpwstr>
      </vt:variant>
      <vt:variant>
        <vt:i4>1703986</vt:i4>
      </vt:variant>
      <vt:variant>
        <vt:i4>296</vt:i4>
      </vt:variant>
      <vt:variant>
        <vt:i4>0</vt:i4>
      </vt:variant>
      <vt:variant>
        <vt:i4>5</vt:i4>
      </vt:variant>
      <vt:variant>
        <vt:lpwstr/>
      </vt:variant>
      <vt:variant>
        <vt:lpwstr>_Toc240249427</vt:lpwstr>
      </vt:variant>
      <vt:variant>
        <vt:i4>1703986</vt:i4>
      </vt:variant>
      <vt:variant>
        <vt:i4>290</vt:i4>
      </vt:variant>
      <vt:variant>
        <vt:i4>0</vt:i4>
      </vt:variant>
      <vt:variant>
        <vt:i4>5</vt:i4>
      </vt:variant>
      <vt:variant>
        <vt:lpwstr/>
      </vt:variant>
      <vt:variant>
        <vt:lpwstr>_Toc240249426</vt:lpwstr>
      </vt:variant>
      <vt:variant>
        <vt:i4>1703986</vt:i4>
      </vt:variant>
      <vt:variant>
        <vt:i4>284</vt:i4>
      </vt:variant>
      <vt:variant>
        <vt:i4>0</vt:i4>
      </vt:variant>
      <vt:variant>
        <vt:i4>5</vt:i4>
      </vt:variant>
      <vt:variant>
        <vt:lpwstr/>
      </vt:variant>
      <vt:variant>
        <vt:lpwstr>_Toc240249425</vt:lpwstr>
      </vt:variant>
      <vt:variant>
        <vt:i4>1703986</vt:i4>
      </vt:variant>
      <vt:variant>
        <vt:i4>278</vt:i4>
      </vt:variant>
      <vt:variant>
        <vt:i4>0</vt:i4>
      </vt:variant>
      <vt:variant>
        <vt:i4>5</vt:i4>
      </vt:variant>
      <vt:variant>
        <vt:lpwstr/>
      </vt:variant>
      <vt:variant>
        <vt:lpwstr>_Toc240249424</vt:lpwstr>
      </vt:variant>
      <vt:variant>
        <vt:i4>1703986</vt:i4>
      </vt:variant>
      <vt:variant>
        <vt:i4>272</vt:i4>
      </vt:variant>
      <vt:variant>
        <vt:i4>0</vt:i4>
      </vt:variant>
      <vt:variant>
        <vt:i4>5</vt:i4>
      </vt:variant>
      <vt:variant>
        <vt:lpwstr/>
      </vt:variant>
      <vt:variant>
        <vt:lpwstr>_Toc240249423</vt:lpwstr>
      </vt:variant>
      <vt:variant>
        <vt:i4>1703986</vt:i4>
      </vt:variant>
      <vt:variant>
        <vt:i4>266</vt:i4>
      </vt:variant>
      <vt:variant>
        <vt:i4>0</vt:i4>
      </vt:variant>
      <vt:variant>
        <vt:i4>5</vt:i4>
      </vt:variant>
      <vt:variant>
        <vt:lpwstr/>
      </vt:variant>
      <vt:variant>
        <vt:lpwstr>_Toc240249422</vt:lpwstr>
      </vt:variant>
      <vt:variant>
        <vt:i4>1703986</vt:i4>
      </vt:variant>
      <vt:variant>
        <vt:i4>260</vt:i4>
      </vt:variant>
      <vt:variant>
        <vt:i4>0</vt:i4>
      </vt:variant>
      <vt:variant>
        <vt:i4>5</vt:i4>
      </vt:variant>
      <vt:variant>
        <vt:lpwstr/>
      </vt:variant>
      <vt:variant>
        <vt:lpwstr>_Toc240249421</vt:lpwstr>
      </vt:variant>
      <vt:variant>
        <vt:i4>1703986</vt:i4>
      </vt:variant>
      <vt:variant>
        <vt:i4>254</vt:i4>
      </vt:variant>
      <vt:variant>
        <vt:i4>0</vt:i4>
      </vt:variant>
      <vt:variant>
        <vt:i4>5</vt:i4>
      </vt:variant>
      <vt:variant>
        <vt:lpwstr/>
      </vt:variant>
      <vt:variant>
        <vt:lpwstr>_Toc240249420</vt:lpwstr>
      </vt:variant>
      <vt:variant>
        <vt:i4>1638450</vt:i4>
      </vt:variant>
      <vt:variant>
        <vt:i4>248</vt:i4>
      </vt:variant>
      <vt:variant>
        <vt:i4>0</vt:i4>
      </vt:variant>
      <vt:variant>
        <vt:i4>5</vt:i4>
      </vt:variant>
      <vt:variant>
        <vt:lpwstr/>
      </vt:variant>
      <vt:variant>
        <vt:lpwstr>_Toc240249419</vt:lpwstr>
      </vt:variant>
      <vt:variant>
        <vt:i4>1638450</vt:i4>
      </vt:variant>
      <vt:variant>
        <vt:i4>242</vt:i4>
      </vt:variant>
      <vt:variant>
        <vt:i4>0</vt:i4>
      </vt:variant>
      <vt:variant>
        <vt:i4>5</vt:i4>
      </vt:variant>
      <vt:variant>
        <vt:lpwstr/>
      </vt:variant>
      <vt:variant>
        <vt:lpwstr>_Toc240249418</vt:lpwstr>
      </vt:variant>
      <vt:variant>
        <vt:i4>1638450</vt:i4>
      </vt:variant>
      <vt:variant>
        <vt:i4>236</vt:i4>
      </vt:variant>
      <vt:variant>
        <vt:i4>0</vt:i4>
      </vt:variant>
      <vt:variant>
        <vt:i4>5</vt:i4>
      </vt:variant>
      <vt:variant>
        <vt:lpwstr/>
      </vt:variant>
      <vt:variant>
        <vt:lpwstr>_Toc240249417</vt:lpwstr>
      </vt:variant>
      <vt:variant>
        <vt:i4>1638450</vt:i4>
      </vt:variant>
      <vt:variant>
        <vt:i4>230</vt:i4>
      </vt:variant>
      <vt:variant>
        <vt:i4>0</vt:i4>
      </vt:variant>
      <vt:variant>
        <vt:i4>5</vt:i4>
      </vt:variant>
      <vt:variant>
        <vt:lpwstr/>
      </vt:variant>
      <vt:variant>
        <vt:lpwstr>_Toc240249416</vt:lpwstr>
      </vt:variant>
      <vt:variant>
        <vt:i4>1638450</vt:i4>
      </vt:variant>
      <vt:variant>
        <vt:i4>224</vt:i4>
      </vt:variant>
      <vt:variant>
        <vt:i4>0</vt:i4>
      </vt:variant>
      <vt:variant>
        <vt:i4>5</vt:i4>
      </vt:variant>
      <vt:variant>
        <vt:lpwstr/>
      </vt:variant>
      <vt:variant>
        <vt:lpwstr>_Toc240249415</vt:lpwstr>
      </vt:variant>
      <vt:variant>
        <vt:i4>1638450</vt:i4>
      </vt:variant>
      <vt:variant>
        <vt:i4>218</vt:i4>
      </vt:variant>
      <vt:variant>
        <vt:i4>0</vt:i4>
      </vt:variant>
      <vt:variant>
        <vt:i4>5</vt:i4>
      </vt:variant>
      <vt:variant>
        <vt:lpwstr/>
      </vt:variant>
      <vt:variant>
        <vt:lpwstr>_Toc240249414</vt:lpwstr>
      </vt:variant>
      <vt:variant>
        <vt:i4>1638450</vt:i4>
      </vt:variant>
      <vt:variant>
        <vt:i4>212</vt:i4>
      </vt:variant>
      <vt:variant>
        <vt:i4>0</vt:i4>
      </vt:variant>
      <vt:variant>
        <vt:i4>5</vt:i4>
      </vt:variant>
      <vt:variant>
        <vt:lpwstr/>
      </vt:variant>
      <vt:variant>
        <vt:lpwstr>_Toc240249413</vt:lpwstr>
      </vt:variant>
      <vt:variant>
        <vt:i4>1638450</vt:i4>
      </vt:variant>
      <vt:variant>
        <vt:i4>206</vt:i4>
      </vt:variant>
      <vt:variant>
        <vt:i4>0</vt:i4>
      </vt:variant>
      <vt:variant>
        <vt:i4>5</vt:i4>
      </vt:variant>
      <vt:variant>
        <vt:lpwstr/>
      </vt:variant>
      <vt:variant>
        <vt:lpwstr>_Toc240249412</vt:lpwstr>
      </vt:variant>
      <vt:variant>
        <vt:i4>1638450</vt:i4>
      </vt:variant>
      <vt:variant>
        <vt:i4>200</vt:i4>
      </vt:variant>
      <vt:variant>
        <vt:i4>0</vt:i4>
      </vt:variant>
      <vt:variant>
        <vt:i4>5</vt:i4>
      </vt:variant>
      <vt:variant>
        <vt:lpwstr/>
      </vt:variant>
      <vt:variant>
        <vt:lpwstr>_Toc240249411</vt:lpwstr>
      </vt:variant>
      <vt:variant>
        <vt:i4>1638450</vt:i4>
      </vt:variant>
      <vt:variant>
        <vt:i4>194</vt:i4>
      </vt:variant>
      <vt:variant>
        <vt:i4>0</vt:i4>
      </vt:variant>
      <vt:variant>
        <vt:i4>5</vt:i4>
      </vt:variant>
      <vt:variant>
        <vt:lpwstr/>
      </vt:variant>
      <vt:variant>
        <vt:lpwstr>_Toc240249410</vt:lpwstr>
      </vt:variant>
      <vt:variant>
        <vt:i4>1572914</vt:i4>
      </vt:variant>
      <vt:variant>
        <vt:i4>188</vt:i4>
      </vt:variant>
      <vt:variant>
        <vt:i4>0</vt:i4>
      </vt:variant>
      <vt:variant>
        <vt:i4>5</vt:i4>
      </vt:variant>
      <vt:variant>
        <vt:lpwstr/>
      </vt:variant>
      <vt:variant>
        <vt:lpwstr>_Toc240249409</vt:lpwstr>
      </vt:variant>
      <vt:variant>
        <vt:i4>1572914</vt:i4>
      </vt:variant>
      <vt:variant>
        <vt:i4>182</vt:i4>
      </vt:variant>
      <vt:variant>
        <vt:i4>0</vt:i4>
      </vt:variant>
      <vt:variant>
        <vt:i4>5</vt:i4>
      </vt:variant>
      <vt:variant>
        <vt:lpwstr/>
      </vt:variant>
      <vt:variant>
        <vt:lpwstr>_Toc240249408</vt:lpwstr>
      </vt:variant>
      <vt:variant>
        <vt:i4>1572914</vt:i4>
      </vt:variant>
      <vt:variant>
        <vt:i4>176</vt:i4>
      </vt:variant>
      <vt:variant>
        <vt:i4>0</vt:i4>
      </vt:variant>
      <vt:variant>
        <vt:i4>5</vt:i4>
      </vt:variant>
      <vt:variant>
        <vt:lpwstr/>
      </vt:variant>
      <vt:variant>
        <vt:lpwstr>_Toc240249407</vt:lpwstr>
      </vt:variant>
      <vt:variant>
        <vt:i4>1572914</vt:i4>
      </vt:variant>
      <vt:variant>
        <vt:i4>170</vt:i4>
      </vt:variant>
      <vt:variant>
        <vt:i4>0</vt:i4>
      </vt:variant>
      <vt:variant>
        <vt:i4>5</vt:i4>
      </vt:variant>
      <vt:variant>
        <vt:lpwstr/>
      </vt:variant>
      <vt:variant>
        <vt:lpwstr>_Toc240249406</vt:lpwstr>
      </vt:variant>
      <vt:variant>
        <vt:i4>1572914</vt:i4>
      </vt:variant>
      <vt:variant>
        <vt:i4>164</vt:i4>
      </vt:variant>
      <vt:variant>
        <vt:i4>0</vt:i4>
      </vt:variant>
      <vt:variant>
        <vt:i4>5</vt:i4>
      </vt:variant>
      <vt:variant>
        <vt:lpwstr/>
      </vt:variant>
      <vt:variant>
        <vt:lpwstr>_Toc240249405</vt:lpwstr>
      </vt:variant>
      <vt:variant>
        <vt:i4>1572914</vt:i4>
      </vt:variant>
      <vt:variant>
        <vt:i4>158</vt:i4>
      </vt:variant>
      <vt:variant>
        <vt:i4>0</vt:i4>
      </vt:variant>
      <vt:variant>
        <vt:i4>5</vt:i4>
      </vt:variant>
      <vt:variant>
        <vt:lpwstr/>
      </vt:variant>
      <vt:variant>
        <vt:lpwstr>_Toc240249404</vt:lpwstr>
      </vt:variant>
      <vt:variant>
        <vt:i4>1572914</vt:i4>
      </vt:variant>
      <vt:variant>
        <vt:i4>152</vt:i4>
      </vt:variant>
      <vt:variant>
        <vt:i4>0</vt:i4>
      </vt:variant>
      <vt:variant>
        <vt:i4>5</vt:i4>
      </vt:variant>
      <vt:variant>
        <vt:lpwstr/>
      </vt:variant>
      <vt:variant>
        <vt:lpwstr>_Toc240249403</vt:lpwstr>
      </vt:variant>
      <vt:variant>
        <vt:i4>1572914</vt:i4>
      </vt:variant>
      <vt:variant>
        <vt:i4>146</vt:i4>
      </vt:variant>
      <vt:variant>
        <vt:i4>0</vt:i4>
      </vt:variant>
      <vt:variant>
        <vt:i4>5</vt:i4>
      </vt:variant>
      <vt:variant>
        <vt:lpwstr/>
      </vt:variant>
      <vt:variant>
        <vt:lpwstr>_Toc240249402</vt:lpwstr>
      </vt:variant>
      <vt:variant>
        <vt:i4>1572914</vt:i4>
      </vt:variant>
      <vt:variant>
        <vt:i4>140</vt:i4>
      </vt:variant>
      <vt:variant>
        <vt:i4>0</vt:i4>
      </vt:variant>
      <vt:variant>
        <vt:i4>5</vt:i4>
      </vt:variant>
      <vt:variant>
        <vt:lpwstr/>
      </vt:variant>
      <vt:variant>
        <vt:lpwstr>_Toc240249401</vt:lpwstr>
      </vt:variant>
      <vt:variant>
        <vt:i4>1572914</vt:i4>
      </vt:variant>
      <vt:variant>
        <vt:i4>134</vt:i4>
      </vt:variant>
      <vt:variant>
        <vt:i4>0</vt:i4>
      </vt:variant>
      <vt:variant>
        <vt:i4>5</vt:i4>
      </vt:variant>
      <vt:variant>
        <vt:lpwstr/>
      </vt:variant>
      <vt:variant>
        <vt:lpwstr>_Toc240249400</vt:lpwstr>
      </vt:variant>
      <vt:variant>
        <vt:i4>1114165</vt:i4>
      </vt:variant>
      <vt:variant>
        <vt:i4>128</vt:i4>
      </vt:variant>
      <vt:variant>
        <vt:i4>0</vt:i4>
      </vt:variant>
      <vt:variant>
        <vt:i4>5</vt:i4>
      </vt:variant>
      <vt:variant>
        <vt:lpwstr/>
      </vt:variant>
      <vt:variant>
        <vt:lpwstr>_Toc240249399</vt:lpwstr>
      </vt:variant>
      <vt:variant>
        <vt:i4>1114165</vt:i4>
      </vt:variant>
      <vt:variant>
        <vt:i4>122</vt:i4>
      </vt:variant>
      <vt:variant>
        <vt:i4>0</vt:i4>
      </vt:variant>
      <vt:variant>
        <vt:i4>5</vt:i4>
      </vt:variant>
      <vt:variant>
        <vt:lpwstr/>
      </vt:variant>
      <vt:variant>
        <vt:lpwstr>_Toc240249398</vt:lpwstr>
      </vt:variant>
      <vt:variant>
        <vt:i4>1114165</vt:i4>
      </vt:variant>
      <vt:variant>
        <vt:i4>116</vt:i4>
      </vt:variant>
      <vt:variant>
        <vt:i4>0</vt:i4>
      </vt:variant>
      <vt:variant>
        <vt:i4>5</vt:i4>
      </vt:variant>
      <vt:variant>
        <vt:lpwstr/>
      </vt:variant>
      <vt:variant>
        <vt:lpwstr>_Toc240249397</vt:lpwstr>
      </vt:variant>
      <vt:variant>
        <vt:i4>1114165</vt:i4>
      </vt:variant>
      <vt:variant>
        <vt:i4>110</vt:i4>
      </vt:variant>
      <vt:variant>
        <vt:i4>0</vt:i4>
      </vt:variant>
      <vt:variant>
        <vt:i4>5</vt:i4>
      </vt:variant>
      <vt:variant>
        <vt:lpwstr/>
      </vt:variant>
      <vt:variant>
        <vt:lpwstr>_Toc240249396</vt:lpwstr>
      </vt:variant>
      <vt:variant>
        <vt:i4>1114165</vt:i4>
      </vt:variant>
      <vt:variant>
        <vt:i4>104</vt:i4>
      </vt:variant>
      <vt:variant>
        <vt:i4>0</vt:i4>
      </vt:variant>
      <vt:variant>
        <vt:i4>5</vt:i4>
      </vt:variant>
      <vt:variant>
        <vt:lpwstr/>
      </vt:variant>
      <vt:variant>
        <vt:lpwstr>_Toc240249395</vt:lpwstr>
      </vt:variant>
      <vt:variant>
        <vt:i4>1114165</vt:i4>
      </vt:variant>
      <vt:variant>
        <vt:i4>98</vt:i4>
      </vt:variant>
      <vt:variant>
        <vt:i4>0</vt:i4>
      </vt:variant>
      <vt:variant>
        <vt:i4>5</vt:i4>
      </vt:variant>
      <vt:variant>
        <vt:lpwstr/>
      </vt:variant>
      <vt:variant>
        <vt:lpwstr>_Toc240249394</vt:lpwstr>
      </vt:variant>
      <vt:variant>
        <vt:i4>1114165</vt:i4>
      </vt:variant>
      <vt:variant>
        <vt:i4>92</vt:i4>
      </vt:variant>
      <vt:variant>
        <vt:i4>0</vt:i4>
      </vt:variant>
      <vt:variant>
        <vt:i4>5</vt:i4>
      </vt:variant>
      <vt:variant>
        <vt:lpwstr/>
      </vt:variant>
      <vt:variant>
        <vt:lpwstr>_Toc240249393</vt:lpwstr>
      </vt:variant>
      <vt:variant>
        <vt:i4>1114165</vt:i4>
      </vt:variant>
      <vt:variant>
        <vt:i4>86</vt:i4>
      </vt:variant>
      <vt:variant>
        <vt:i4>0</vt:i4>
      </vt:variant>
      <vt:variant>
        <vt:i4>5</vt:i4>
      </vt:variant>
      <vt:variant>
        <vt:lpwstr/>
      </vt:variant>
      <vt:variant>
        <vt:lpwstr>_Toc240249392</vt:lpwstr>
      </vt:variant>
      <vt:variant>
        <vt:i4>1114165</vt:i4>
      </vt:variant>
      <vt:variant>
        <vt:i4>80</vt:i4>
      </vt:variant>
      <vt:variant>
        <vt:i4>0</vt:i4>
      </vt:variant>
      <vt:variant>
        <vt:i4>5</vt:i4>
      </vt:variant>
      <vt:variant>
        <vt:lpwstr/>
      </vt:variant>
      <vt:variant>
        <vt:lpwstr>_Toc240249391</vt:lpwstr>
      </vt:variant>
      <vt:variant>
        <vt:i4>1114165</vt:i4>
      </vt:variant>
      <vt:variant>
        <vt:i4>74</vt:i4>
      </vt:variant>
      <vt:variant>
        <vt:i4>0</vt:i4>
      </vt:variant>
      <vt:variant>
        <vt:i4>5</vt:i4>
      </vt:variant>
      <vt:variant>
        <vt:lpwstr/>
      </vt:variant>
      <vt:variant>
        <vt:lpwstr>_Toc240249390</vt:lpwstr>
      </vt:variant>
      <vt:variant>
        <vt:i4>1048629</vt:i4>
      </vt:variant>
      <vt:variant>
        <vt:i4>68</vt:i4>
      </vt:variant>
      <vt:variant>
        <vt:i4>0</vt:i4>
      </vt:variant>
      <vt:variant>
        <vt:i4>5</vt:i4>
      </vt:variant>
      <vt:variant>
        <vt:lpwstr/>
      </vt:variant>
      <vt:variant>
        <vt:lpwstr>_Toc240249389</vt:lpwstr>
      </vt:variant>
      <vt:variant>
        <vt:i4>1048629</vt:i4>
      </vt:variant>
      <vt:variant>
        <vt:i4>62</vt:i4>
      </vt:variant>
      <vt:variant>
        <vt:i4>0</vt:i4>
      </vt:variant>
      <vt:variant>
        <vt:i4>5</vt:i4>
      </vt:variant>
      <vt:variant>
        <vt:lpwstr/>
      </vt:variant>
      <vt:variant>
        <vt:lpwstr>_Toc240249388</vt:lpwstr>
      </vt:variant>
      <vt:variant>
        <vt:i4>1048629</vt:i4>
      </vt:variant>
      <vt:variant>
        <vt:i4>56</vt:i4>
      </vt:variant>
      <vt:variant>
        <vt:i4>0</vt:i4>
      </vt:variant>
      <vt:variant>
        <vt:i4>5</vt:i4>
      </vt:variant>
      <vt:variant>
        <vt:lpwstr/>
      </vt:variant>
      <vt:variant>
        <vt:lpwstr>_Toc240249387</vt:lpwstr>
      </vt:variant>
      <vt:variant>
        <vt:i4>1048629</vt:i4>
      </vt:variant>
      <vt:variant>
        <vt:i4>50</vt:i4>
      </vt:variant>
      <vt:variant>
        <vt:i4>0</vt:i4>
      </vt:variant>
      <vt:variant>
        <vt:i4>5</vt:i4>
      </vt:variant>
      <vt:variant>
        <vt:lpwstr/>
      </vt:variant>
      <vt:variant>
        <vt:lpwstr>_Toc240249386</vt:lpwstr>
      </vt:variant>
      <vt:variant>
        <vt:i4>1048629</vt:i4>
      </vt:variant>
      <vt:variant>
        <vt:i4>44</vt:i4>
      </vt:variant>
      <vt:variant>
        <vt:i4>0</vt:i4>
      </vt:variant>
      <vt:variant>
        <vt:i4>5</vt:i4>
      </vt:variant>
      <vt:variant>
        <vt:lpwstr/>
      </vt:variant>
      <vt:variant>
        <vt:lpwstr>_Toc240249385</vt:lpwstr>
      </vt:variant>
      <vt:variant>
        <vt:i4>1048629</vt:i4>
      </vt:variant>
      <vt:variant>
        <vt:i4>38</vt:i4>
      </vt:variant>
      <vt:variant>
        <vt:i4>0</vt:i4>
      </vt:variant>
      <vt:variant>
        <vt:i4>5</vt:i4>
      </vt:variant>
      <vt:variant>
        <vt:lpwstr/>
      </vt:variant>
      <vt:variant>
        <vt:lpwstr>_Toc240249384</vt:lpwstr>
      </vt:variant>
      <vt:variant>
        <vt:i4>1048629</vt:i4>
      </vt:variant>
      <vt:variant>
        <vt:i4>32</vt:i4>
      </vt:variant>
      <vt:variant>
        <vt:i4>0</vt:i4>
      </vt:variant>
      <vt:variant>
        <vt:i4>5</vt:i4>
      </vt:variant>
      <vt:variant>
        <vt:lpwstr/>
      </vt:variant>
      <vt:variant>
        <vt:lpwstr>_Toc240249383</vt:lpwstr>
      </vt:variant>
      <vt:variant>
        <vt:i4>1048629</vt:i4>
      </vt:variant>
      <vt:variant>
        <vt:i4>26</vt:i4>
      </vt:variant>
      <vt:variant>
        <vt:i4>0</vt:i4>
      </vt:variant>
      <vt:variant>
        <vt:i4>5</vt:i4>
      </vt:variant>
      <vt:variant>
        <vt:lpwstr/>
      </vt:variant>
      <vt:variant>
        <vt:lpwstr>_Toc240249382</vt:lpwstr>
      </vt:variant>
      <vt:variant>
        <vt:i4>1048629</vt:i4>
      </vt:variant>
      <vt:variant>
        <vt:i4>20</vt:i4>
      </vt:variant>
      <vt:variant>
        <vt:i4>0</vt:i4>
      </vt:variant>
      <vt:variant>
        <vt:i4>5</vt:i4>
      </vt:variant>
      <vt:variant>
        <vt:lpwstr/>
      </vt:variant>
      <vt:variant>
        <vt:lpwstr>_Toc240249381</vt:lpwstr>
      </vt:variant>
      <vt:variant>
        <vt:i4>1048629</vt:i4>
      </vt:variant>
      <vt:variant>
        <vt:i4>14</vt:i4>
      </vt:variant>
      <vt:variant>
        <vt:i4>0</vt:i4>
      </vt:variant>
      <vt:variant>
        <vt:i4>5</vt:i4>
      </vt:variant>
      <vt:variant>
        <vt:lpwstr/>
      </vt:variant>
      <vt:variant>
        <vt:lpwstr>_Toc240249380</vt:lpwstr>
      </vt:variant>
      <vt:variant>
        <vt:i4>2031669</vt:i4>
      </vt:variant>
      <vt:variant>
        <vt:i4>8</vt:i4>
      </vt:variant>
      <vt:variant>
        <vt:i4>0</vt:i4>
      </vt:variant>
      <vt:variant>
        <vt:i4>5</vt:i4>
      </vt:variant>
      <vt:variant>
        <vt:lpwstr/>
      </vt:variant>
      <vt:variant>
        <vt:lpwstr>_Toc240249379</vt:lpwstr>
      </vt:variant>
      <vt:variant>
        <vt:i4>2031669</vt:i4>
      </vt:variant>
      <vt:variant>
        <vt:i4>2</vt:i4>
      </vt:variant>
      <vt:variant>
        <vt:i4>0</vt:i4>
      </vt:variant>
      <vt:variant>
        <vt:i4>5</vt:i4>
      </vt:variant>
      <vt:variant>
        <vt:lpwstr/>
      </vt:variant>
      <vt:variant>
        <vt:lpwstr>_Toc240249378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Report Template</dc:title>
  <dc:subject/>
  <dc:creator>Corp IT</dc:creator>
  <cp:keywords/>
  <dc:description/>
  <cp:lastModifiedBy>Brian Hall</cp:lastModifiedBy>
  <cp:revision>19</cp:revision>
  <cp:lastPrinted>2010-08-06T21:39:00Z</cp:lastPrinted>
  <dcterms:created xsi:type="dcterms:W3CDTF">2011-03-07T15:57:00Z</dcterms:created>
  <dcterms:modified xsi:type="dcterms:W3CDTF">2011-03-11T04:46:00Z</dcterms:modified>
</cp:coreProperties>
</file>